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AA" w:rsidRPr="005D39EB" w:rsidRDefault="004323AA" w:rsidP="004323AA">
      <w:pPr>
        <w:jc w:val="center"/>
        <w:rPr>
          <w:rFonts w:ascii="Times New Roman" w:eastAsia="Calibri" w:hAnsi="Times New Roman" w:cs="Times New Roman"/>
          <w:b/>
          <w:sz w:val="32"/>
          <w:szCs w:val="32"/>
        </w:rPr>
      </w:pPr>
      <w:r w:rsidRPr="005D39EB">
        <w:rPr>
          <w:rFonts w:ascii="Times New Roman" w:eastAsia="Calibri" w:hAnsi="Times New Roman" w:cs="Times New Roman"/>
          <w:b/>
          <w:sz w:val="32"/>
          <w:szCs w:val="32"/>
        </w:rPr>
        <w:t xml:space="preserve">Progetti Telethon – UILDM </w:t>
      </w:r>
      <w:r w:rsidR="005D39EB" w:rsidRPr="005D39EB">
        <w:rPr>
          <w:rFonts w:ascii="Times New Roman" w:hAnsi="Times New Roman" w:cs="Times New Roman"/>
          <w:b/>
          <w:sz w:val="32"/>
          <w:szCs w:val="32"/>
        </w:rPr>
        <w:t>2010</w:t>
      </w:r>
      <w:r w:rsidRPr="005D39EB">
        <w:rPr>
          <w:rFonts w:ascii="Times New Roman" w:eastAsia="Calibri" w:hAnsi="Times New Roman" w:cs="Times New Roman"/>
          <w:b/>
          <w:sz w:val="32"/>
          <w:szCs w:val="32"/>
        </w:rPr>
        <w:t xml:space="preserve"> finanziati</w:t>
      </w:r>
    </w:p>
    <w:p w:rsidR="000A387B" w:rsidRPr="005D39EB" w:rsidRDefault="000A387B" w:rsidP="007148F7">
      <w:pPr>
        <w:spacing w:after="0" w:line="240" w:lineRule="auto"/>
        <w:jc w:val="both"/>
        <w:rPr>
          <w:rFonts w:ascii="Times New Roman" w:hAnsi="Times New Roman" w:cs="Times New Roman"/>
          <w:color w:val="000000"/>
          <w:sz w:val="20"/>
          <w:szCs w:val="20"/>
        </w:rPr>
      </w:pPr>
    </w:p>
    <w:p w:rsidR="000A387B" w:rsidRPr="006D04F5" w:rsidRDefault="00D27716" w:rsidP="007148F7">
      <w:pPr>
        <w:spacing w:after="0" w:line="240" w:lineRule="auto"/>
        <w:jc w:val="both"/>
        <w:rPr>
          <w:rFonts w:ascii="Times New Roman" w:hAnsi="Times New Roman" w:cs="Times New Roman"/>
          <w:color w:val="FF0000"/>
          <w:sz w:val="24"/>
          <w:szCs w:val="24"/>
        </w:rPr>
      </w:pPr>
      <w:r w:rsidRPr="006D04F5">
        <w:rPr>
          <w:rFonts w:ascii="Times New Roman" w:hAnsi="Times New Roman" w:cs="Times New Roman"/>
          <w:color w:val="FF0000"/>
          <w:sz w:val="24"/>
          <w:szCs w:val="24"/>
        </w:rPr>
        <w:t xml:space="preserve">LORENZA </w:t>
      </w:r>
      <w:r w:rsidR="006D04F5" w:rsidRPr="006D04F5">
        <w:rPr>
          <w:rFonts w:ascii="Times New Roman" w:hAnsi="Times New Roman" w:cs="Times New Roman"/>
          <w:color w:val="FF0000"/>
          <w:sz w:val="24"/>
          <w:szCs w:val="24"/>
        </w:rPr>
        <w:t xml:space="preserve">MAGLIANO </w:t>
      </w:r>
    </w:p>
    <w:p w:rsidR="004D3526" w:rsidRPr="006D04F5" w:rsidRDefault="00EA6115" w:rsidP="007148F7">
      <w:pPr>
        <w:spacing w:after="0" w:line="240" w:lineRule="auto"/>
        <w:jc w:val="both"/>
        <w:rPr>
          <w:rFonts w:ascii="Times New Roman" w:hAnsi="Times New Roman" w:cs="Times New Roman"/>
          <w:b/>
          <w:color w:val="000000"/>
          <w:sz w:val="24"/>
          <w:szCs w:val="24"/>
        </w:rPr>
      </w:pPr>
      <w:r w:rsidRPr="006D04F5">
        <w:rPr>
          <w:rFonts w:ascii="Times New Roman" w:hAnsi="Times New Roman" w:cs="Times New Roman"/>
          <w:b/>
          <w:color w:val="000000"/>
          <w:sz w:val="24"/>
          <w:szCs w:val="24"/>
        </w:rPr>
        <w:t xml:space="preserve">La Famiglia dei pazienti affetti da </w:t>
      </w:r>
      <w:r w:rsidR="00180DB8" w:rsidRPr="006D04F5">
        <w:rPr>
          <w:rFonts w:ascii="Times New Roman" w:hAnsi="Times New Roman" w:cs="Times New Roman"/>
          <w:b/>
          <w:color w:val="000000"/>
          <w:sz w:val="24"/>
          <w:szCs w:val="24"/>
        </w:rPr>
        <w:t>d</w:t>
      </w:r>
      <w:r w:rsidRPr="006D04F5">
        <w:rPr>
          <w:rFonts w:ascii="Times New Roman" w:hAnsi="Times New Roman" w:cs="Times New Roman"/>
          <w:b/>
          <w:color w:val="000000"/>
          <w:sz w:val="24"/>
          <w:szCs w:val="24"/>
        </w:rPr>
        <w:t xml:space="preserve">istrofie </w:t>
      </w:r>
      <w:r w:rsidR="00180DB8" w:rsidRPr="006D04F5">
        <w:rPr>
          <w:rFonts w:ascii="Times New Roman" w:hAnsi="Times New Roman" w:cs="Times New Roman"/>
          <w:b/>
          <w:color w:val="000000"/>
          <w:sz w:val="24"/>
          <w:szCs w:val="24"/>
        </w:rPr>
        <w:t>m</w:t>
      </w:r>
      <w:r w:rsidRPr="006D04F5">
        <w:rPr>
          <w:rFonts w:ascii="Times New Roman" w:hAnsi="Times New Roman" w:cs="Times New Roman"/>
          <w:b/>
          <w:color w:val="000000"/>
          <w:sz w:val="24"/>
          <w:szCs w:val="24"/>
        </w:rPr>
        <w:t>uscolari: carico, rete sociale e supporto professionale</w:t>
      </w:r>
    </w:p>
    <w:p w:rsidR="005D39EB" w:rsidRPr="006D04F5" w:rsidRDefault="005D39EB" w:rsidP="005D39EB">
      <w:pPr>
        <w:rPr>
          <w:rFonts w:ascii="Times New Roman" w:eastAsia="Calibri" w:hAnsi="Times New Roman" w:cs="Times New Roman"/>
          <w:i/>
          <w:sz w:val="24"/>
          <w:szCs w:val="24"/>
        </w:rPr>
      </w:pPr>
      <w:r w:rsidRPr="006D04F5">
        <w:rPr>
          <w:rFonts w:ascii="Times New Roman" w:eastAsia="Calibri" w:hAnsi="Times New Roman" w:cs="Times New Roman"/>
          <w:i/>
          <w:sz w:val="24"/>
          <w:szCs w:val="24"/>
        </w:rPr>
        <w:t xml:space="preserve">Studio Multicentrico (Coordinatore + </w:t>
      </w:r>
      <w:r w:rsidR="005A09E2">
        <w:rPr>
          <w:rFonts w:ascii="Times New Roman" w:hAnsi="Times New Roman" w:cs="Times New Roman"/>
          <w:i/>
          <w:sz w:val="24"/>
          <w:szCs w:val="24"/>
        </w:rPr>
        <w:t>7</w:t>
      </w:r>
      <w:r w:rsidRPr="006D04F5">
        <w:rPr>
          <w:rFonts w:ascii="Times New Roman" w:eastAsia="Calibri" w:hAnsi="Times New Roman" w:cs="Times New Roman"/>
          <w:i/>
          <w:sz w:val="24"/>
          <w:szCs w:val="24"/>
        </w:rPr>
        <w:t xml:space="preserve"> </w:t>
      </w:r>
      <w:r w:rsidR="00971945">
        <w:rPr>
          <w:rFonts w:ascii="Times New Roman" w:eastAsia="Calibri" w:hAnsi="Times New Roman" w:cs="Times New Roman"/>
          <w:i/>
          <w:sz w:val="24"/>
          <w:szCs w:val="24"/>
        </w:rPr>
        <w:t>C</w:t>
      </w:r>
      <w:r w:rsidRPr="006D04F5">
        <w:rPr>
          <w:rFonts w:ascii="Times New Roman" w:eastAsia="Calibri" w:hAnsi="Times New Roman" w:cs="Times New Roman"/>
          <w:i/>
          <w:sz w:val="24"/>
          <w:szCs w:val="24"/>
        </w:rPr>
        <w:t>entri)</w:t>
      </w:r>
    </w:p>
    <w:p w:rsidR="00FA7998" w:rsidRDefault="00EA6115" w:rsidP="00FA7998">
      <w:pPr>
        <w:spacing w:after="0" w:line="240" w:lineRule="auto"/>
        <w:jc w:val="both"/>
        <w:rPr>
          <w:rFonts w:ascii="Times New Roman" w:hAnsi="Times New Roman" w:cs="Times New Roman"/>
          <w:color w:val="000000"/>
          <w:sz w:val="24"/>
          <w:szCs w:val="24"/>
        </w:rPr>
      </w:pPr>
      <w:r w:rsidRPr="006D04F5">
        <w:rPr>
          <w:rFonts w:ascii="Times New Roman" w:hAnsi="Times New Roman" w:cs="Times New Roman"/>
          <w:color w:val="000000"/>
          <w:sz w:val="24"/>
          <w:szCs w:val="24"/>
        </w:rPr>
        <w:t>Le distrofie muscolari (DM) sono patologie degenerative con livelli progressivi di disabilità, che incidono significativamente sulla qualità di vita dei pazienti e richiedono un coinvolgimento familiare nell’assistenza. Nonostante non siano ancora disponibili cure risolutive, l’aumento della qualità dei trattamenti e degli strumenti diagnostici ha portato negli ultimi anni ad un aumento delle aspettative di vita per i pazienti e, conseguentemente, della du</w:t>
      </w:r>
      <w:r w:rsidR="00FA7998">
        <w:rPr>
          <w:rFonts w:ascii="Times New Roman" w:hAnsi="Times New Roman" w:cs="Times New Roman"/>
          <w:color w:val="000000"/>
          <w:sz w:val="24"/>
          <w:szCs w:val="24"/>
        </w:rPr>
        <w:t>rata dell’assistenza familiare.</w:t>
      </w:r>
    </w:p>
    <w:p w:rsidR="007148F7" w:rsidRPr="006D04F5" w:rsidRDefault="00EA6115" w:rsidP="00FA7998">
      <w:pPr>
        <w:spacing w:after="0" w:line="240" w:lineRule="auto"/>
        <w:jc w:val="both"/>
        <w:rPr>
          <w:rFonts w:ascii="Times New Roman" w:hAnsi="Times New Roman" w:cs="Times New Roman"/>
          <w:color w:val="000000"/>
          <w:sz w:val="24"/>
          <w:szCs w:val="24"/>
        </w:rPr>
      </w:pPr>
      <w:r w:rsidRPr="006D04F5">
        <w:rPr>
          <w:rFonts w:ascii="Times New Roman" w:hAnsi="Times New Roman" w:cs="Times New Roman"/>
          <w:color w:val="000000"/>
          <w:sz w:val="24"/>
          <w:szCs w:val="24"/>
        </w:rPr>
        <w:t>Il coinvolgimento familiare nelle cure a pazienti con patologie di lunga durata facilita l’adattamento del paziente alla patologia, ne migliora la collaborazione nei programmi terapeutici e ne influenza positivamente la risposta ai trattamenti. Tuttavia esso può essere molto impegnativo per le famiglie, se il sostegno professionale è insufficiente.</w:t>
      </w:r>
    </w:p>
    <w:p w:rsidR="00102C0F" w:rsidRDefault="00EA6115" w:rsidP="00E02C2F">
      <w:pPr>
        <w:pStyle w:val="NormaleWeb"/>
        <w:spacing w:before="0" w:beforeAutospacing="0" w:after="0" w:afterAutospacing="0"/>
        <w:jc w:val="both"/>
        <w:rPr>
          <w:color w:val="000000"/>
        </w:rPr>
      </w:pPr>
      <w:r w:rsidRPr="006D04F5">
        <w:rPr>
          <w:color w:val="000000"/>
        </w:rPr>
        <w:t xml:space="preserve">Con il termine “carico familiare” si indicano le conseguenze pratiche e psicologiche legate all’assistenza e alla convivenza con un congiunto affetto da una malattia di lunga durata. Tra le prime, più spesso sono segnalate le difficoltà lavorative, i problemi economici, la riduzione dei rapporti sociali e delle attività </w:t>
      </w:r>
      <w:r w:rsidR="007148F7" w:rsidRPr="006D04F5">
        <w:rPr>
          <w:color w:val="000000"/>
        </w:rPr>
        <w:t>ricreative. Tra le seconde, s</w:t>
      </w:r>
      <w:r w:rsidRPr="006D04F5">
        <w:rPr>
          <w:color w:val="000000"/>
        </w:rPr>
        <w:t>ono riportate sensi di colpa, tensione ed irritabilità, depressione, la sensazione di inadeguatezza. Gli studi hanno anche evidenziato l’importanza della rete sociale e del sostegno professionale tra i fattori protettivi di carico familiare. Tuttavia, mentre numerosi studi sono stati condotti sul carico familiare nelle patologie mentali e nei tumori, solo pochi dati sono disponibili sul carico familiare nelle DM e nessuno sul carico nei minori.</w:t>
      </w:r>
      <w:r w:rsidR="00E02C2F">
        <w:rPr>
          <w:color w:val="000000"/>
        </w:rPr>
        <w:t xml:space="preserve"> </w:t>
      </w:r>
      <w:r w:rsidRPr="006D04F5">
        <w:rPr>
          <w:color w:val="000000"/>
        </w:rPr>
        <w:t>La mancanza di questi dati rende più difficile l’allocazione delle risorse, economiche e professionali a sostegno delle famiglie, nonché lo sviluppo di interventi di sostegno basati sulla valutazione dei bisogni di cura specifici.</w:t>
      </w:r>
    </w:p>
    <w:p w:rsidR="00EA6115" w:rsidRPr="006D04F5" w:rsidRDefault="00872A82" w:rsidP="00E02C2F">
      <w:pPr>
        <w:pStyle w:val="NormaleWeb"/>
        <w:spacing w:before="0" w:beforeAutospacing="0" w:after="0" w:afterAutospacing="0"/>
        <w:jc w:val="both"/>
        <w:rPr>
          <w:color w:val="000000"/>
        </w:rPr>
      </w:pPr>
      <w:r>
        <w:rPr>
          <w:color w:val="000000"/>
        </w:rPr>
        <w:t>Lo studio sarà condotto in 8 C</w:t>
      </w:r>
      <w:r w:rsidR="00EA6115" w:rsidRPr="006D04F5">
        <w:rPr>
          <w:color w:val="000000"/>
        </w:rPr>
        <w:t>entri specializzati per la diagnosi e la cura delle DM, in ciascuno dei quali verrà reclutato un campione randomizzato di 100 casi e altrettanti familiari-chiave e, ove presenti, familiari minorenni più prossimi per età al paziente. Esso fornirà dati rappresentativi della situazione delle famiglie di pazienti con DM nel nostro Paese, utili per la messa a punto di programmi di sostegno.</w:t>
      </w:r>
    </w:p>
    <w:p w:rsidR="005D39EB" w:rsidRDefault="005D39EB">
      <w:pPr>
        <w:rPr>
          <w:rFonts w:ascii="Times New Roman" w:hAnsi="Times New Roman" w:cs="Times New Roman"/>
          <w:i/>
          <w:color w:val="000000"/>
          <w:sz w:val="20"/>
          <w:szCs w:val="20"/>
        </w:rPr>
      </w:pPr>
    </w:p>
    <w:p w:rsidR="00180DB8" w:rsidRPr="006D04F5" w:rsidRDefault="00D27716" w:rsidP="005D39EB">
      <w:pPr>
        <w:rPr>
          <w:rFonts w:ascii="Times New Roman" w:hAnsi="Times New Roman" w:cs="Times New Roman"/>
          <w:sz w:val="20"/>
          <w:szCs w:val="20"/>
        </w:rPr>
      </w:pPr>
      <w:r w:rsidRPr="006D04F5">
        <w:rPr>
          <w:rFonts w:ascii="Times New Roman" w:hAnsi="Times New Roman" w:cs="Times New Roman"/>
          <w:color w:val="FF0000"/>
          <w:sz w:val="24"/>
          <w:szCs w:val="24"/>
        </w:rPr>
        <w:t xml:space="preserve">GIACOMO </w:t>
      </w:r>
      <w:r w:rsidR="006D04F5" w:rsidRPr="006D04F5">
        <w:rPr>
          <w:rFonts w:ascii="Times New Roman" w:hAnsi="Times New Roman" w:cs="Times New Roman"/>
          <w:color w:val="FF0000"/>
          <w:sz w:val="24"/>
          <w:szCs w:val="24"/>
        </w:rPr>
        <w:t xml:space="preserve">COMI </w:t>
      </w:r>
      <w:r w:rsidR="006D04F5" w:rsidRPr="006D04F5">
        <w:rPr>
          <w:rFonts w:ascii="Times New Roman" w:hAnsi="Times New Roman" w:cs="Times New Roman"/>
          <w:color w:val="FF0000"/>
          <w:sz w:val="24"/>
          <w:szCs w:val="24"/>
        </w:rPr>
        <w:br/>
      </w:r>
      <w:r w:rsidR="00EA6115" w:rsidRPr="006D04F5">
        <w:rPr>
          <w:rFonts w:ascii="Times New Roman" w:hAnsi="Times New Roman" w:cs="Times New Roman"/>
          <w:b/>
          <w:color w:val="000000"/>
          <w:sz w:val="24"/>
          <w:szCs w:val="24"/>
        </w:rPr>
        <w:t>Rete clinica e di laboratorio delle distrofie dei cingoli per stabilire un registro nazionale</w:t>
      </w:r>
      <w:r w:rsidR="005D39EB" w:rsidRPr="006D04F5">
        <w:rPr>
          <w:rFonts w:ascii="Times New Roman" w:hAnsi="Times New Roman" w:cs="Times New Roman"/>
          <w:sz w:val="24"/>
          <w:szCs w:val="24"/>
        </w:rPr>
        <w:br/>
      </w:r>
      <w:r w:rsidR="005D39EB" w:rsidRPr="006D04F5">
        <w:rPr>
          <w:rFonts w:ascii="Times New Roman" w:eastAsia="Calibri" w:hAnsi="Times New Roman" w:cs="Times New Roman"/>
          <w:i/>
          <w:sz w:val="24"/>
          <w:szCs w:val="24"/>
        </w:rPr>
        <w:t xml:space="preserve">Studio Multicentrico (Coordinatore + </w:t>
      </w:r>
      <w:r w:rsidR="005D39EB" w:rsidRPr="006D04F5">
        <w:rPr>
          <w:rFonts w:ascii="Times New Roman" w:hAnsi="Times New Roman" w:cs="Times New Roman"/>
          <w:i/>
          <w:sz w:val="24"/>
          <w:szCs w:val="24"/>
        </w:rPr>
        <w:t>7</w:t>
      </w:r>
      <w:r w:rsidR="00971945">
        <w:rPr>
          <w:rFonts w:ascii="Times New Roman" w:eastAsia="Calibri" w:hAnsi="Times New Roman" w:cs="Times New Roman"/>
          <w:i/>
          <w:sz w:val="24"/>
          <w:szCs w:val="24"/>
        </w:rPr>
        <w:t xml:space="preserve"> C</w:t>
      </w:r>
      <w:r w:rsidR="005D39EB" w:rsidRPr="006D04F5">
        <w:rPr>
          <w:rFonts w:ascii="Times New Roman" w:eastAsia="Calibri" w:hAnsi="Times New Roman" w:cs="Times New Roman"/>
          <w:i/>
          <w:sz w:val="24"/>
          <w:szCs w:val="24"/>
        </w:rPr>
        <w:t>entri)</w:t>
      </w:r>
    </w:p>
    <w:p w:rsidR="005D39EB" w:rsidRPr="006D04F5" w:rsidRDefault="005D39EB" w:rsidP="00180DB8">
      <w:pPr>
        <w:spacing w:after="0" w:line="240" w:lineRule="auto"/>
        <w:jc w:val="both"/>
        <w:rPr>
          <w:rFonts w:ascii="Times New Roman" w:hAnsi="Times New Roman" w:cs="Times New Roman"/>
          <w:color w:val="000000"/>
          <w:sz w:val="20"/>
          <w:szCs w:val="20"/>
        </w:rPr>
      </w:pPr>
    </w:p>
    <w:p w:rsidR="005D39EB" w:rsidRDefault="00EA6115" w:rsidP="00E02C2F">
      <w:pPr>
        <w:spacing w:line="240" w:lineRule="auto"/>
        <w:jc w:val="both"/>
        <w:rPr>
          <w:rFonts w:ascii="Times New Roman" w:hAnsi="Times New Roman" w:cs="Times New Roman"/>
          <w:color w:val="000000"/>
          <w:sz w:val="24"/>
          <w:szCs w:val="24"/>
        </w:rPr>
      </w:pPr>
      <w:r w:rsidRPr="006D04F5">
        <w:rPr>
          <w:rFonts w:ascii="Times New Roman" w:hAnsi="Times New Roman" w:cs="Times New Roman"/>
          <w:color w:val="000000"/>
          <w:sz w:val="24"/>
          <w:szCs w:val="24"/>
        </w:rPr>
        <w:t xml:space="preserve">Questo progetto si propone l’obiettivo di ottenere una dettagliata definizione clinica e molecolare </w:t>
      </w:r>
      <w:r w:rsidR="005A09E2">
        <w:rPr>
          <w:rFonts w:ascii="Times New Roman" w:hAnsi="Times New Roman" w:cs="Times New Roman"/>
          <w:color w:val="000000"/>
          <w:sz w:val="24"/>
          <w:szCs w:val="24"/>
        </w:rPr>
        <w:t>di un vasto gruppo di pazienti i</w:t>
      </w:r>
      <w:r w:rsidRPr="006D04F5">
        <w:rPr>
          <w:rFonts w:ascii="Times New Roman" w:hAnsi="Times New Roman" w:cs="Times New Roman"/>
          <w:color w:val="000000"/>
          <w:sz w:val="24"/>
          <w:szCs w:val="24"/>
        </w:rPr>
        <w:t>taliani affetti da distrofia muscolare dei cingoli, in previsione della creazione di un registro nazionale.</w:t>
      </w:r>
      <w:r w:rsidR="00E02C2F">
        <w:rPr>
          <w:rFonts w:ascii="Times New Roman" w:hAnsi="Times New Roman" w:cs="Times New Roman"/>
          <w:color w:val="000000"/>
          <w:sz w:val="24"/>
          <w:szCs w:val="24"/>
        </w:rPr>
        <w:t xml:space="preserve"> Poiché </w:t>
      </w:r>
      <w:r w:rsidRPr="006D04F5">
        <w:rPr>
          <w:rFonts w:ascii="Times New Roman" w:hAnsi="Times New Roman" w:cs="Times New Roman"/>
          <w:color w:val="000000"/>
          <w:sz w:val="24"/>
          <w:szCs w:val="24"/>
        </w:rPr>
        <w:t>queste forme risultano essere relativamente rare, il progetto verrà condotto attraverso una co</w:t>
      </w:r>
      <w:r w:rsidR="00872A82">
        <w:rPr>
          <w:rFonts w:ascii="Times New Roman" w:hAnsi="Times New Roman" w:cs="Times New Roman"/>
          <w:color w:val="000000"/>
          <w:sz w:val="24"/>
          <w:szCs w:val="24"/>
        </w:rPr>
        <w:t>llaborazione di 8 C</w:t>
      </w:r>
      <w:r w:rsidRPr="006D04F5">
        <w:rPr>
          <w:rFonts w:ascii="Times New Roman" w:hAnsi="Times New Roman" w:cs="Times New Roman"/>
          <w:color w:val="000000"/>
          <w:sz w:val="24"/>
          <w:szCs w:val="24"/>
        </w:rPr>
        <w:t>entri italiani specializzati nello studio</w:t>
      </w:r>
      <w:r w:rsidR="00E02C2F">
        <w:rPr>
          <w:rFonts w:ascii="Times New Roman" w:hAnsi="Times New Roman" w:cs="Times New Roman"/>
          <w:color w:val="000000"/>
          <w:sz w:val="24"/>
          <w:szCs w:val="24"/>
        </w:rPr>
        <w:t xml:space="preserve"> delle malattie neuromuscolari. </w:t>
      </w:r>
      <w:r w:rsidRPr="006D04F5">
        <w:rPr>
          <w:rFonts w:ascii="Times New Roman" w:hAnsi="Times New Roman" w:cs="Times New Roman"/>
          <w:color w:val="000000"/>
          <w:sz w:val="24"/>
          <w:szCs w:val="24"/>
        </w:rPr>
        <w:t xml:space="preserve">Ci si propone di studiare la progressione di queste miopatie dei cingoli in uno studio </w:t>
      </w:r>
      <w:proofErr w:type="spellStart"/>
      <w:r w:rsidRPr="006D04F5">
        <w:rPr>
          <w:rFonts w:ascii="Times New Roman" w:hAnsi="Times New Roman" w:cs="Times New Roman"/>
          <w:color w:val="000000"/>
          <w:sz w:val="24"/>
          <w:szCs w:val="24"/>
        </w:rPr>
        <w:t>osservazionale</w:t>
      </w:r>
      <w:proofErr w:type="spellEnd"/>
      <w:r w:rsidRPr="006D04F5">
        <w:rPr>
          <w:rFonts w:ascii="Times New Roman" w:hAnsi="Times New Roman" w:cs="Times New Roman"/>
          <w:color w:val="000000"/>
          <w:sz w:val="24"/>
          <w:szCs w:val="24"/>
        </w:rPr>
        <w:t xml:space="preserve"> della durata di 3 anni, definendone la storia naturale e i princi</w:t>
      </w:r>
      <w:r w:rsidR="00E02C2F">
        <w:rPr>
          <w:rFonts w:ascii="Times New Roman" w:hAnsi="Times New Roman" w:cs="Times New Roman"/>
          <w:color w:val="000000"/>
          <w:sz w:val="24"/>
          <w:szCs w:val="24"/>
        </w:rPr>
        <w:t xml:space="preserve">pali parametri di valutazione. </w:t>
      </w:r>
      <w:r w:rsidR="00180DB8" w:rsidRPr="006D04F5">
        <w:rPr>
          <w:rFonts w:ascii="Times New Roman" w:hAnsi="Times New Roman" w:cs="Times New Roman"/>
          <w:color w:val="000000"/>
          <w:sz w:val="24"/>
          <w:szCs w:val="24"/>
        </w:rPr>
        <w:t>Sarà</w:t>
      </w:r>
      <w:r w:rsidR="000B3EF3" w:rsidRPr="006D04F5">
        <w:rPr>
          <w:rFonts w:ascii="Times New Roman" w:hAnsi="Times New Roman" w:cs="Times New Roman"/>
          <w:color w:val="000000"/>
          <w:sz w:val="24"/>
          <w:szCs w:val="24"/>
        </w:rPr>
        <w:t xml:space="preserve"> inoltre indagata l’</w:t>
      </w:r>
      <w:r w:rsidRPr="006D04F5">
        <w:rPr>
          <w:rFonts w:ascii="Times New Roman" w:hAnsi="Times New Roman" w:cs="Times New Roman"/>
          <w:color w:val="000000"/>
          <w:sz w:val="24"/>
          <w:szCs w:val="24"/>
        </w:rPr>
        <w:t>eterogeneità molecolare di questo gruppo di patologie</w:t>
      </w:r>
      <w:r w:rsidR="00872A82">
        <w:rPr>
          <w:rFonts w:ascii="Times New Roman" w:hAnsi="Times New Roman" w:cs="Times New Roman"/>
          <w:color w:val="000000"/>
          <w:sz w:val="24"/>
          <w:szCs w:val="24"/>
        </w:rPr>
        <w:t>,</w:t>
      </w:r>
      <w:r w:rsidRPr="006D04F5">
        <w:rPr>
          <w:rFonts w:ascii="Times New Roman" w:hAnsi="Times New Roman" w:cs="Times New Roman"/>
          <w:color w:val="000000"/>
          <w:sz w:val="24"/>
          <w:szCs w:val="24"/>
        </w:rPr>
        <w:t xml:space="preserve"> migliorando l’accuratezza diagnostica attraverso l’analisi proteica su mu</w:t>
      </w:r>
      <w:r w:rsidR="00180DB8" w:rsidRPr="006D04F5">
        <w:rPr>
          <w:rFonts w:ascii="Times New Roman" w:hAnsi="Times New Roman" w:cs="Times New Roman"/>
          <w:color w:val="000000"/>
          <w:sz w:val="24"/>
          <w:szCs w:val="24"/>
        </w:rPr>
        <w:t>scolo e lo studio genomico. Sar</w:t>
      </w:r>
      <w:r w:rsidRPr="006D04F5">
        <w:rPr>
          <w:rFonts w:ascii="Times New Roman" w:hAnsi="Times New Roman" w:cs="Times New Roman"/>
          <w:color w:val="000000"/>
          <w:sz w:val="24"/>
          <w:szCs w:val="24"/>
        </w:rPr>
        <w:t>anno definite correlazioni genotipo-fen</w:t>
      </w:r>
      <w:r w:rsidR="00102C0F">
        <w:rPr>
          <w:rFonts w:ascii="Times New Roman" w:hAnsi="Times New Roman" w:cs="Times New Roman"/>
          <w:color w:val="000000"/>
          <w:sz w:val="24"/>
          <w:szCs w:val="24"/>
        </w:rPr>
        <w:t xml:space="preserve">otipo. </w:t>
      </w:r>
      <w:r w:rsidR="00180DB8" w:rsidRPr="006D04F5">
        <w:rPr>
          <w:rFonts w:ascii="Times New Roman" w:hAnsi="Times New Roman" w:cs="Times New Roman"/>
          <w:color w:val="000000"/>
          <w:sz w:val="24"/>
          <w:szCs w:val="24"/>
        </w:rPr>
        <w:t xml:space="preserve">Lo studio costituirà la base per una ricerca genetica più complessa ed </w:t>
      </w:r>
      <w:r w:rsidR="00E40065" w:rsidRPr="006D04F5">
        <w:rPr>
          <w:rFonts w:ascii="Times New Roman" w:hAnsi="Times New Roman" w:cs="Times New Roman"/>
          <w:color w:val="000000"/>
          <w:sz w:val="24"/>
          <w:szCs w:val="24"/>
        </w:rPr>
        <w:t>articolata</w:t>
      </w:r>
      <w:r w:rsidR="00180DB8" w:rsidRPr="006D04F5">
        <w:rPr>
          <w:rFonts w:ascii="Times New Roman" w:hAnsi="Times New Roman" w:cs="Times New Roman"/>
          <w:color w:val="000000"/>
          <w:sz w:val="24"/>
          <w:szCs w:val="24"/>
        </w:rPr>
        <w:t xml:space="preserve"> che </w:t>
      </w:r>
      <w:r w:rsidR="00E40065" w:rsidRPr="006D04F5">
        <w:rPr>
          <w:rFonts w:ascii="Times New Roman" w:hAnsi="Times New Roman" w:cs="Times New Roman"/>
          <w:color w:val="000000"/>
          <w:sz w:val="24"/>
          <w:szCs w:val="24"/>
        </w:rPr>
        <w:t>sarà pro</w:t>
      </w:r>
      <w:r w:rsidR="00872A82">
        <w:rPr>
          <w:rFonts w:ascii="Times New Roman" w:hAnsi="Times New Roman" w:cs="Times New Roman"/>
          <w:color w:val="000000"/>
          <w:sz w:val="24"/>
          <w:szCs w:val="24"/>
        </w:rPr>
        <w:t>posta in u</w:t>
      </w:r>
      <w:r w:rsidR="00E40065" w:rsidRPr="006D04F5">
        <w:rPr>
          <w:rFonts w:ascii="Times New Roman" w:hAnsi="Times New Roman" w:cs="Times New Roman"/>
          <w:color w:val="000000"/>
          <w:sz w:val="24"/>
          <w:szCs w:val="24"/>
        </w:rPr>
        <w:t>n</w:t>
      </w:r>
      <w:r w:rsidR="00872A82">
        <w:rPr>
          <w:rFonts w:ascii="Times New Roman" w:hAnsi="Times New Roman" w:cs="Times New Roman"/>
          <w:color w:val="000000"/>
          <w:sz w:val="24"/>
          <w:szCs w:val="24"/>
        </w:rPr>
        <w:t>a</w:t>
      </w:r>
      <w:r w:rsidR="00E40065" w:rsidRPr="006D04F5">
        <w:rPr>
          <w:rFonts w:ascii="Times New Roman" w:hAnsi="Times New Roman" w:cs="Times New Roman"/>
          <w:color w:val="000000"/>
          <w:sz w:val="24"/>
          <w:szCs w:val="24"/>
        </w:rPr>
        <w:t xml:space="preserve"> seconda fase, per s</w:t>
      </w:r>
      <w:r w:rsidR="00872A82">
        <w:rPr>
          <w:rFonts w:ascii="Times New Roman" w:hAnsi="Times New Roman" w:cs="Times New Roman"/>
          <w:color w:val="000000"/>
          <w:sz w:val="24"/>
          <w:szCs w:val="24"/>
        </w:rPr>
        <w:t xml:space="preserve">tudiare le forme </w:t>
      </w:r>
      <w:proofErr w:type="spellStart"/>
      <w:r w:rsidR="00872A82">
        <w:rPr>
          <w:rFonts w:ascii="Times New Roman" w:hAnsi="Times New Roman" w:cs="Times New Roman"/>
          <w:color w:val="000000"/>
          <w:sz w:val="24"/>
          <w:szCs w:val="24"/>
        </w:rPr>
        <w:t>autosomico</w:t>
      </w:r>
      <w:proofErr w:type="spellEnd"/>
      <w:r w:rsidR="00872A82">
        <w:rPr>
          <w:rFonts w:ascii="Times New Roman" w:hAnsi="Times New Roman" w:cs="Times New Roman"/>
          <w:color w:val="000000"/>
          <w:sz w:val="24"/>
          <w:szCs w:val="24"/>
        </w:rPr>
        <w:t xml:space="preserve"> </w:t>
      </w:r>
      <w:r w:rsidRPr="006D04F5">
        <w:rPr>
          <w:rFonts w:ascii="Times New Roman" w:hAnsi="Times New Roman" w:cs="Times New Roman"/>
          <w:color w:val="000000"/>
          <w:sz w:val="24"/>
          <w:szCs w:val="24"/>
        </w:rPr>
        <w:t xml:space="preserve">recessive con mutazioni identificate in un singolo allele tramite una piattaforma dedicata, costituta da un </w:t>
      </w:r>
      <w:proofErr w:type="spellStart"/>
      <w:r w:rsidRPr="00872A82">
        <w:rPr>
          <w:rFonts w:ascii="Times New Roman" w:hAnsi="Times New Roman" w:cs="Times New Roman"/>
          <w:i/>
          <w:color w:val="000000"/>
          <w:sz w:val="24"/>
          <w:szCs w:val="24"/>
        </w:rPr>
        <w:t>array</w:t>
      </w:r>
      <w:proofErr w:type="spellEnd"/>
      <w:r w:rsidRPr="006D04F5">
        <w:rPr>
          <w:rFonts w:ascii="Times New Roman" w:hAnsi="Times New Roman" w:cs="Times New Roman"/>
          <w:color w:val="000000"/>
          <w:sz w:val="24"/>
          <w:szCs w:val="24"/>
        </w:rPr>
        <w:t xml:space="preserve"> CGH che copre le sequenze codificanti di tutti i geni </w:t>
      </w:r>
      <w:r w:rsidRPr="006D04F5">
        <w:rPr>
          <w:rFonts w:ascii="Times New Roman" w:hAnsi="Times New Roman" w:cs="Times New Roman"/>
          <w:color w:val="000000"/>
          <w:sz w:val="24"/>
          <w:szCs w:val="24"/>
        </w:rPr>
        <w:lastRenderedPageBreak/>
        <w:t xml:space="preserve">LGMD così come un elevato numero di geni muscolari di interesse. Verranno inoltre ricercati nuovi geni-malattia e nuovi loci attraverso analisi di </w:t>
      </w:r>
      <w:proofErr w:type="spellStart"/>
      <w:r w:rsidRPr="00872A82">
        <w:rPr>
          <w:rFonts w:ascii="Times New Roman" w:hAnsi="Times New Roman" w:cs="Times New Roman"/>
          <w:i/>
          <w:color w:val="000000"/>
          <w:sz w:val="24"/>
          <w:szCs w:val="24"/>
        </w:rPr>
        <w:t>linkage</w:t>
      </w:r>
      <w:proofErr w:type="spellEnd"/>
      <w:r w:rsidR="00872A82">
        <w:rPr>
          <w:rFonts w:ascii="Times New Roman" w:hAnsi="Times New Roman" w:cs="Times New Roman"/>
          <w:color w:val="000000"/>
          <w:sz w:val="24"/>
          <w:szCs w:val="24"/>
        </w:rPr>
        <w:t xml:space="preserve">, mappa di </w:t>
      </w:r>
      <w:proofErr w:type="spellStart"/>
      <w:r w:rsidR="00872A82">
        <w:rPr>
          <w:rFonts w:ascii="Times New Roman" w:hAnsi="Times New Roman" w:cs="Times New Roman"/>
          <w:color w:val="000000"/>
          <w:sz w:val="24"/>
          <w:szCs w:val="24"/>
        </w:rPr>
        <w:t>omozigosità</w:t>
      </w:r>
      <w:proofErr w:type="spellEnd"/>
      <w:r w:rsidR="00872A82">
        <w:rPr>
          <w:rFonts w:ascii="Times New Roman" w:hAnsi="Times New Roman" w:cs="Times New Roman"/>
          <w:color w:val="000000"/>
          <w:sz w:val="24"/>
          <w:szCs w:val="24"/>
        </w:rPr>
        <w:t xml:space="preserve"> </w:t>
      </w:r>
      <w:r w:rsidRPr="006D04F5">
        <w:rPr>
          <w:rFonts w:ascii="Times New Roman" w:hAnsi="Times New Roman" w:cs="Times New Roman"/>
          <w:color w:val="000000"/>
          <w:sz w:val="24"/>
          <w:szCs w:val="24"/>
        </w:rPr>
        <w:t xml:space="preserve">e </w:t>
      </w:r>
      <w:proofErr w:type="spellStart"/>
      <w:r w:rsidRPr="006D04F5">
        <w:rPr>
          <w:rFonts w:ascii="Times New Roman" w:hAnsi="Times New Roman" w:cs="Times New Roman"/>
          <w:color w:val="000000"/>
          <w:sz w:val="24"/>
          <w:szCs w:val="24"/>
        </w:rPr>
        <w:t>sequenziamento</w:t>
      </w:r>
      <w:proofErr w:type="spellEnd"/>
      <w:r w:rsidRPr="006D04F5">
        <w:rPr>
          <w:rFonts w:ascii="Times New Roman" w:hAnsi="Times New Roman" w:cs="Times New Roman"/>
          <w:color w:val="000000"/>
          <w:sz w:val="24"/>
          <w:szCs w:val="24"/>
        </w:rPr>
        <w:t xml:space="preserve"> d</w:t>
      </w:r>
      <w:r w:rsidR="006D04F5" w:rsidRPr="006D04F5">
        <w:rPr>
          <w:rFonts w:ascii="Times New Roman" w:hAnsi="Times New Roman" w:cs="Times New Roman"/>
          <w:color w:val="000000"/>
          <w:sz w:val="24"/>
          <w:szCs w:val="24"/>
        </w:rPr>
        <w:t xml:space="preserve">iretto in famiglie informative. </w:t>
      </w:r>
      <w:r w:rsidRPr="006D04F5">
        <w:rPr>
          <w:rFonts w:ascii="Times New Roman" w:hAnsi="Times New Roman" w:cs="Times New Roman"/>
          <w:color w:val="000000"/>
          <w:sz w:val="24"/>
          <w:szCs w:val="24"/>
        </w:rPr>
        <w:t>Gli approcci terapeutici recentemente proposti (</w:t>
      </w:r>
      <w:proofErr w:type="spellStart"/>
      <w:r w:rsidRPr="006D04F5">
        <w:rPr>
          <w:rFonts w:ascii="Times New Roman" w:hAnsi="Times New Roman" w:cs="Times New Roman"/>
          <w:color w:val="000000"/>
          <w:sz w:val="24"/>
          <w:szCs w:val="24"/>
        </w:rPr>
        <w:t>mini-disferline</w:t>
      </w:r>
      <w:proofErr w:type="spellEnd"/>
      <w:r w:rsidRPr="006D04F5">
        <w:rPr>
          <w:rFonts w:ascii="Times New Roman" w:hAnsi="Times New Roman" w:cs="Times New Roman"/>
          <w:color w:val="000000"/>
          <w:sz w:val="24"/>
          <w:szCs w:val="24"/>
        </w:rPr>
        <w:t xml:space="preserve">, </w:t>
      </w:r>
      <w:proofErr w:type="spellStart"/>
      <w:r w:rsidRPr="006D04F5">
        <w:rPr>
          <w:rFonts w:ascii="Times New Roman" w:hAnsi="Times New Roman" w:cs="Times New Roman"/>
          <w:color w:val="000000"/>
          <w:sz w:val="24"/>
          <w:szCs w:val="24"/>
        </w:rPr>
        <w:t>exon-skipping</w:t>
      </w:r>
      <w:proofErr w:type="spellEnd"/>
      <w:r w:rsidRPr="006D04F5">
        <w:rPr>
          <w:rFonts w:ascii="Times New Roman" w:hAnsi="Times New Roman" w:cs="Times New Roman"/>
          <w:color w:val="000000"/>
          <w:sz w:val="24"/>
          <w:szCs w:val="24"/>
        </w:rPr>
        <w:t xml:space="preserve">) necessitano di un’accurata tipizzazione genetica e di dati accurati di storia naturale. I risultati di questo studio genetico ed </w:t>
      </w:r>
      <w:proofErr w:type="spellStart"/>
      <w:r w:rsidRPr="006D04F5">
        <w:rPr>
          <w:rFonts w:ascii="Times New Roman" w:hAnsi="Times New Roman" w:cs="Times New Roman"/>
          <w:color w:val="000000"/>
          <w:sz w:val="24"/>
          <w:szCs w:val="24"/>
        </w:rPr>
        <w:t>osservazionale</w:t>
      </w:r>
      <w:proofErr w:type="spellEnd"/>
      <w:r w:rsidRPr="006D04F5">
        <w:rPr>
          <w:rFonts w:ascii="Times New Roman" w:hAnsi="Times New Roman" w:cs="Times New Roman"/>
          <w:color w:val="000000"/>
          <w:sz w:val="24"/>
          <w:szCs w:val="24"/>
        </w:rPr>
        <w:t xml:space="preserve"> e la creazione di un registro di casi italiani costituiscono un punto di partenza fondamentale</w:t>
      </w:r>
      <w:r w:rsidR="008D208A">
        <w:rPr>
          <w:rFonts w:ascii="Times New Roman" w:hAnsi="Times New Roman" w:cs="Times New Roman"/>
          <w:color w:val="000000"/>
          <w:sz w:val="24"/>
          <w:szCs w:val="24"/>
        </w:rPr>
        <w:t xml:space="preserve"> per la selezione di pazienti e</w:t>
      </w:r>
      <w:r w:rsidRPr="006D04F5">
        <w:rPr>
          <w:rFonts w:ascii="Times New Roman" w:hAnsi="Times New Roman" w:cs="Times New Roman"/>
          <w:color w:val="000000"/>
          <w:sz w:val="24"/>
          <w:szCs w:val="24"/>
        </w:rPr>
        <w:t xml:space="preserve"> il loro arruolamento in trial terapeutici.</w:t>
      </w:r>
    </w:p>
    <w:p w:rsidR="00E02C2F" w:rsidRPr="00A45334" w:rsidRDefault="00E02C2F" w:rsidP="00A45334">
      <w:pPr>
        <w:jc w:val="both"/>
        <w:rPr>
          <w:rFonts w:ascii="Times New Roman" w:hAnsi="Times New Roman" w:cs="Times New Roman"/>
          <w:color w:val="000000"/>
          <w:sz w:val="24"/>
          <w:szCs w:val="24"/>
        </w:rPr>
      </w:pPr>
    </w:p>
    <w:p w:rsidR="006D04F5" w:rsidRPr="006D04F5" w:rsidRDefault="006D04F5" w:rsidP="006D04F5">
      <w:pPr>
        <w:rPr>
          <w:rFonts w:ascii="Times New Roman" w:hAnsi="Times New Roman" w:cs="Times New Roman"/>
          <w:i/>
          <w:color w:val="000000"/>
          <w:sz w:val="20"/>
          <w:szCs w:val="20"/>
        </w:rPr>
      </w:pPr>
      <w:r w:rsidRPr="006D04F5">
        <w:rPr>
          <w:rFonts w:ascii="Times New Roman" w:hAnsi="Times New Roman" w:cs="Times New Roman"/>
          <w:color w:val="FF0000"/>
          <w:sz w:val="24"/>
          <w:szCs w:val="24"/>
        </w:rPr>
        <w:t>GIUSEPPE VITA</w:t>
      </w:r>
      <w:r w:rsidRPr="006D04F5">
        <w:rPr>
          <w:rFonts w:ascii="Times New Roman" w:hAnsi="Times New Roman" w:cs="Times New Roman"/>
          <w:color w:val="FF0000"/>
          <w:sz w:val="24"/>
          <w:szCs w:val="24"/>
        </w:rPr>
        <w:br/>
      </w:r>
      <w:r w:rsidR="00EA6115" w:rsidRPr="006D04F5">
        <w:rPr>
          <w:rFonts w:ascii="Times New Roman" w:hAnsi="Times New Roman" w:cs="Times New Roman"/>
          <w:b/>
          <w:color w:val="000000"/>
          <w:sz w:val="24"/>
          <w:szCs w:val="24"/>
        </w:rPr>
        <w:t xml:space="preserve">Nuove misure di </w:t>
      </w:r>
      <w:proofErr w:type="spellStart"/>
      <w:r w:rsidR="00EA6115" w:rsidRPr="006D04F5">
        <w:rPr>
          <w:rFonts w:ascii="Times New Roman" w:hAnsi="Times New Roman" w:cs="Times New Roman"/>
          <w:b/>
          <w:color w:val="000000"/>
          <w:sz w:val="24"/>
          <w:szCs w:val="24"/>
        </w:rPr>
        <w:t>outcome</w:t>
      </w:r>
      <w:proofErr w:type="spellEnd"/>
      <w:r w:rsidR="00EA6115" w:rsidRPr="006D04F5">
        <w:rPr>
          <w:rFonts w:ascii="Times New Roman" w:hAnsi="Times New Roman" w:cs="Times New Roman"/>
          <w:b/>
          <w:color w:val="000000"/>
          <w:sz w:val="24"/>
          <w:szCs w:val="24"/>
        </w:rPr>
        <w:t xml:space="preserve"> nella malattia di </w:t>
      </w:r>
      <w:proofErr w:type="spellStart"/>
      <w:r w:rsidR="00EA6115" w:rsidRPr="006D04F5">
        <w:rPr>
          <w:rFonts w:ascii="Times New Roman" w:hAnsi="Times New Roman" w:cs="Times New Roman"/>
          <w:b/>
          <w:color w:val="000000"/>
          <w:sz w:val="24"/>
          <w:szCs w:val="24"/>
        </w:rPr>
        <w:t>Charcot-Marie-Tooth</w:t>
      </w:r>
      <w:proofErr w:type="spellEnd"/>
      <w:r w:rsidRPr="006D04F5">
        <w:rPr>
          <w:rFonts w:ascii="Times New Roman" w:hAnsi="Times New Roman" w:cs="Times New Roman"/>
          <w:i/>
          <w:color w:val="000000"/>
          <w:sz w:val="24"/>
          <w:szCs w:val="24"/>
        </w:rPr>
        <w:br/>
      </w:r>
      <w:r w:rsidRPr="006D04F5">
        <w:rPr>
          <w:rFonts w:ascii="Times New Roman" w:eastAsia="Calibri" w:hAnsi="Times New Roman" w:cs="Times New Roman"/>
          <w:i/>
          <w:sz w:val="24"/>
          <w:szCs w:val="24"/>
        </w:rPr>
        <w:t xml:space="preserve">Studio Multicentrico (Coordinatore + </w:t>
      </w:r>
      <w:r w:rsidRPr="006D04F5">
        <w:rPr>
          <w:rFonts w:ascii="Times New Roman" w:hAnsi="Times New Roman" w:cs="Times New Roman"/>
          <w:i/>
          <w:sz w:val="24"/>
          <w:szCs w:val="24"/>
        </w:rPr>
        <w:t>7</w:t>
      </w:r>
      <w:r w:rsidR="00971945">
        <w:rPr>
          <w:rFonts w:ascii="Times New Roman" w:eastAsia="Calibri" w:hAnsi="Times New Roman" w:cs="Times New Roman"/>
          <w:i/>
          <w:sz w:val="24"/>
          <w:szCs w:val="24"/>
        </w:rPr>
        <w:t xml:space="preserve"> C</w:t>
      </w:r>
      <w:r w:rsidRPr="006D04F5">
        <w:rPr>
          <w:rFonts w:ascii="Times New Roman" w:eastAsia="Calibri" w:hAnsi="Times New Roman" w:cs="Times New Roman"/>
          <w:i/>
          <w:sz w:val="24"/>
          <w:szCs w:val="24"/>
        </w:rPr>
        <w:t>entri)</w:t>
      </w:r>
    </w:p>
    <w:p w:rsidR="000C1788" w:rsidRDefault="00E02C2F" w:rsidP="00E02C2F">
      <w:pPr>
        <w:pStyle w:val="NormaleWeb"/>
        <w:spacing w:before="0" w:beforeAutospacing="0" w:after="0" w:afterAutospacing="0"/>
        <w:jc w:val="both"/>
        <w:rPr>
          <w:color w:val="000000"/>
        </w:rPr>
      </w:pPr>
      <w:r>
        <w:rPr>
          <w:color w:val="000000"/>
        </w:rPr>
        <w:t xml:space="preserve">La malattia di </w:t>
      </w:r>
      <w:proofErr w:type="spellStart"/>
      <w:r>
        <w:rPr>
          <w:color w:val="000000"/>
        </w:rPr>
        <w:t>Charcot-Marie-</w:t>
      </w:r>
      <w:r w:rsidR="00EA6115" w:rsidRPr="006D04F5">
        <w:rPr>
          <w:color w:val="000000"/>
        </w:rPr>
        <w:t>Tooth</w:t>
      </w:r>
      <w:proofErr w:type="spellEnd"/>
      <w:r w:rsidR="00EA6115" w:rsidRPr="006D04F5">
        <w:rPr>
          <w:color w:val="000000"/>
        </w:rPr>
        <w:t xml:space="preserve"> (CMT) è la più frequente malattia neuromuscolare ereditaria.</w:t>
      </w:r>
      <w:r w:rsidR="00EA6115" w:rsidRPr="006D04F5">
        <w:rPr>
          <w:color w:val="000000"/>
        </w:rPr>
        <w:br/>
        <w:t>Malattia eterogenea dal punto di vista genetico, la CMT è caratterizzat</w:t>
      </w:r>
      <w:r w:rsidR="00A45334">
        <w:rPr>
          <w:color w:val="000000"/>
        </w:rPr>
        <w:t xml:space="preserve">a clinicamente da riduzione del </w:t>
      </w:r>
      <w:r w:rsidR="00EA6115" w:rsidRPr="006D04F5">
        <w:rPr>
          <w:color w:val="000000"/>
        </w:rPr>
        <w:t>trofismo muscolare con debolezza ed alterazioni della sensibilità alle e</w:t>
      </w:r>
      <w:r w:rsidR="00A45334">
        <w:rPr>
          <w:color w:val="000000"/>
        </w:rPr>
        <w:t xml:space="preserve">stremità distali degli arti. Si </w:t>
      </w:r>
      <w:r w:rsidR="00EA6115" w:rsidRPr="006D04F5">
        <w:rPr>
          <w:color w:val="000000"/>
        </w:rPr>
        <w:t xml:space="preserve">associa spesso a riduzione/assenza dei riflessi </w:t>
      </w:r>
      <w:proofErr w:type="spellStart"/>
      <w:r w:rsidR="00EA6115" w:rsidRPr="006D04F5">
        <w:rPr>
          <w:color w:val="000000"/>
        </w:rPr>
        <w:t>osteote</w:t>
      </w:r>
      <w:r w:rsidR="000C1788">
        <w:rPr>
          <w:color w:val="000000"/>
        </w:rPr>
        <w:t>ndinei</w:t>
      </w:r>
      <w:proofErr w:type="spellEnd"/>
      <w:r w:rsidR="000C1788">
        <w:rPr>
          <w:color w:val="000000"/>
        </w:rPr>
        <w:t xml:space="preserve"> e a deformità dei piedi.</w:t>
      </w:r>
    </w:p>
    <w:p w:rsidR="000C1788" w:rsidRDefault="00A45334" w:rsidP="00E02C2F">
      <w:pPr>
        <w:pStyle w:val="NormaleWeb"/>
        <w:spacing w:before="0" w:beforeAutospacing="0" w:after="0" w:afterAutospacing="0"/>
        <w:jc w:val="both"/>
        <w:rPr>
          <w:color w:val="000000"/>
        </w:rPr>
      </w:pPr>
      <w:r>
        <w:rPr>
          <w:color w:val="000000"/>
        </w:rPr>
        <w:t xml:space="preserve">Il sottotipo più </w:t>
      </w:r>
      <w:r w:rsidR="00EA6115" w:rsidRPr="006D04F5">
        <w:rPr>
          <w:color w:val="000000"/>
        </w:rPr>
        <w:t>comune è la CMT1A, dovuta ad una eccessiva produzione della pr</w:t>
      </w:r>
      <w:r w:rsidR="000C1788">
        <w:rPr>
          <w:color w:val="000000"/>
        </w:rPr>
        <w:t xml:space="preserve">oteina della mielina periferica </w:t>
      </w:r>
      <w:r w:rsidR="00EA6115" w:rsidRPr="006D04F5">
        <w:rPr>
          <w:color w:val="000000"/>
        </w:rPr>
        <w:t>PMP22</w:t>
      </w:r>
      <w:r w:rsidR="000C1788">
        <w:rPr>
          <w:color w:val="000000"/>
        </w:rPr>
        <w:t xml:space="preserve">. </w:t>
      </w:r>
      <w:r w:rsidR="00E02C2F">
        <w:rPr>
          <w:color w:val="000000"/>
        </w:rPr>
        <w:t xml:space="preserve">Il secondo tipo più comune è </w:t>
      </w:r>
      <w:r w:rsidR="00EA6115" w:rsidRPr="006D04F5">
        <w:rPr>
          <w:color w:val="000000"/>
        </w:rPr>
        <w:t xml:space="preserve">la CMT </w:t>
      </w:r>
      <w:proofErr w:type="spellStart"/>
      <w:r w:rsidR="00EA6115" w:rsidRPr="006D04F5">
        <w:rPr>
          <w:color w:val="000000"/>
        </w:rPr>
        <w:t>X−linked</w:t>
      </w:r>
      <w:proofErr w:type="spellEnd"/>
      <w:r w:rsidR="00E02C2F">
        <w:rPr>
          <w:color w:val="000000"/>
        </w:rPr>
        <w:t>,</w:t>
      </w:r>
      <w:r w:rsidR="00EA6115" w:rsidRPr="006D04F5">
        <w:rPr>
          <w:color w:val="000000"/>
        </w:rPr>
        <w:t xml:space="preserve"> c</w:t>
      </w:r>
      <w:r w:rsidR="000C1788">
        <w:rPr>
          <w:color w:val="000000"/>
        </w:rPr>
        <w:t xml:space="preserve">onseguente a mutazioni nel gene </w:t>
      </w:r>
      <w:r w:rsidR="00EA6115" w:rsidRPr="006D04F5">
        <w:rPr>
          <w:color w:val="000000"/>
        </w:rPr>
        <w:t xml:space="preserve">GJB1/Cx32 che codifica la sintesi di una proteina, la </w:t>
      </w:r>
      <w:proofErr w:type="spellStart"/>
      <w:r w:rsidR="00EA6115" w:rsidRPr="006D04F5">
        <w:rPr>
          <w:color w:val="000000"/>
        </w:rPr>
        <w:t>connessina</w:t>
      </w:r>
      <w:proofErr w:type="spellEnd"/>
      <w:r w:rsidR="00EA6115" w:rsidRPr="006D04F5">
        <w:rPr>
          <w:color w:val="000000"/>
        </w:rPr>
        <w:t xml:space="preserve"> 32, che</w:t>
      </w:r>
      <w:r>
        <w:rPr>
          <w:color w:val="000000"/>
        </w:rPr>
        <w:t xml:space="preserve"> è presente nelle </w:t>
      </w:r>
      <w:proofErr w:type="spellStart"/>
      <w:r w:rsidR="005F1813">
        <w:rPr>
          <w:i/>
          <w:color w:val="000000"/>
        </w:rPr>
        <w:t>gap-</w:t>
      </w:r>
      <w:r w:rsidRPr="005F1813">
        <w:rPr>
          <w:i/>
          <w:color w:val="000000"/>
        </w:rPr>
        <w:t>junction</w:t>
      </w:r>
      <w:proofErr w:type="spellEnd"/>
      <w:r>
        <w:rPr>
          <w:color w:val="000000"/>
        </w:rPr>
        <w:t xml:space="preserve">. </w:t>
      </w:r>
      <w:r w:rsidR="00EA6115" w:rsidRPr="006D04F5">
        <w:rPr>
          <w:color w:val="000000"/>
        </w:rPr>
        <w:t>La CMT1B è associata a mutazioni della proteina MPZ.</w:t>
      </w:r>
    </w:p>
    <w:p w:rsidR="000C1788" w:rsidRDefault="00EA6115" w:rsidP="00E02C2F">
      <w:pPr>
        <w:pStyle w:val="NormaleWeb"/>
        <w:spacing w:before="0" w:beforeAutospacing="0" w:after="0" w:afterAutospacing="0"/>
        <w:jc w:val="both"/>
        <w:rPr>
          <w:color w:val="000000"/>
        </w:rPr>
      </w:pPr>
      <w:r w:rsidRPr="006D04F5">
        <w:rPr>
          <w:color w:val="000000"/>
        </w:rPr>
        <w:t>Lo scopo</w:t>
      </w:r>
      <w:r w:rsidR="000B3EF3" w:rsidRPr="006D04F5">
        <w:rPr>
          <w:color w:val="000000"/>
        </w:rPr>
        <w:t xml:space="preserve"> di questo progetto è quello di </w:t>
      </w:r>
      <w:r w:rsidRPr="006D04F5">
        <w:rPr>
          <w:color w:val="000000"/>
        </w:rPr>
        <w:t xml:space="preserve">validare due misure di </w:t>
      </w:r>
      <w:proofErr w:type="spellStart"/>
      <w:r w:rsidR="00E02C2F">
        <w:rPr>
          <w:i/>
          <w:color w:val="000000"/>
        </w:rPr>
        <w:t>outcome</w:t>
      </w:r>
      <w:proofErr w:type="spellEnd"/>
      <w:r w:rsidR="00E02C2F">
        <w:rPr>
          <w:color w:val="000000"/>
        </w:rPr>
        <w:t xml:space="preserve"> </w:t>
      </w:r>
      <w:r w:rsidR="00E02C2F">
        <w:t>(= esito)</w:t>
      </w:r>
      <w:r w:rsidR="000B3EF3" w:rsidRPr="006D04F5">
        <w:rPr>
          <w:color w:val="000000"/>
        </w:rPr>
        <w:t xml:space="preserve">, il </w:t>
      </w:r>
      <w:r w:rsidR="000523F9" w:rsidRPr="006D04F5">
        <w:rPr>
          <w:color w:val="000000"/>
        </w:rPr>
        <w:t>6MWT (</w:t>
      </w:r>
      <w:r w:rsidR="000C1788" w:rsidRPr="00242626">
        <w:rPr>
          <w:i/>
        </w:rPr>
        <w:t xml:space="preserve">6 Minute </w:t>
      </w:r>
      <w:proofErr w:type="spellStart"/>
      <w:r w:rsidR="000C1788" w:rsidRPr="00242626">
        <w:rPr>
          <w:i/>
        </w:rPr>
        <w:t>Walk</w:t>
      </w:r>
      <w:proofErr w:type="spellEnd"/>
      <w:r w:rsidR="000C1788" w:rsidRPr="00242626">
        <w:rPr>
          <w:i/>
        </w:rPr>
        <w:t xml:space="preserve"> Test</w:t>
      </w:r>
      <w:r w:rsidR="000C1788">
        <w:rPr>
          <w:color w:val="000000"/>
        </w:rPr>
        <w:t>) e</w:t>
      </w:r>
      <w:r w:rsidR="000B3EF3" w:rsidRPr="006D04F5">
        <w:rPr>
          <w:color w:val="000000"/>
        </w:rPr>
        <w:t xml:space="preserve"> il SAM</w:t>
      </w:r>
      <w:r w:rsidR="000523F9" w:rsidRPr="006D04F5">
        <w:rPr>
          <w:color w:val="000000"/>
        </w:rPr>
        <w:t xml:space="preserve"> (</w:t>
      </w:r>
      <w:proofErr w:type="spellStart"/>
      <w:r w:rsidR="000523F9" w:rsidRPr="000C1788">
        <w:rPr>
          <w:i/>
          <w:color w:val="000000"/>
        </w:rPr>
        <w:t>Stepwatch</w:t>
      </w:r>
      <w:proofErr w:type="spellEnd"/>
      <w:r w:rsidR="000523F9" w:rsidRPr="000C1788">
        <w:rPr>
          <w:i/>
          <w:color w:val="000000"/>
        </w:rPr>
        <w:t xml:space="preserve"> </w:t>
      </w:r>
      <w:proofErr w:type="spellStart"/>
      <w:r w:rsidR="000523F9" w:rsidRPr="000C1788">
        <w:rPr>
          <w:i/>
          <w:color w:val="000000"/>
        </w:rPr>
        <w:t>Activity</w:t>
      </w:r>
      <w:proofErr w:type="spellEnd"/>
      <w:r w:rsidR="000523F9" w:rsidRPr="000C1788">
        <w:rPr>
          <w:i/>
          <w:color w:val="000000"/>
        </w:rPr>
        <w:t xml:space="preserve"> Monitor</w:t>
      </w:r>
      <w:r w:rsidR="000523F9" w:rsidRPr="006D04F5">
        <w:rPr>
          <w:color w:val="000000"/>
        </w:rPr>
        <w:t>)</w:t>
      </w:r>
      <w:r w:rsidR="000B3EF3" w:rsidRPr="006D04F5">
        <w:rPr>
          <w:color w:val="000000"/>
        </w:rPr>
        <w:t xml:space="preserve">, finora mai </w:t>
      </w:r>
      <w:r w:rsidRPr="006D04F5">
        <w:rPr>
          <w:color w:val="000000"/>
        </w:rPr>
        <w:t>utilizz</w:t>
      </w:r>
      <w:r w:rsidR="000B3EF3" w:rsidRPr="006D04F5">
        <w:rPr>
          <w:color w:val="000000"/>
        </w:rPr>
        <w:t xml:space="preserve">ate negli studi di pazienti con </w:t>
      </w:r>
      <w:r w:rsidRPr="006D04F5">
        <w:rPr>
          <w:color w:val="000000"/>
        </w:rPr>
        <w:t>CMT.</w:t>
      </w:r>
      <w:r w:rsidR="000B3EF3" w:rsidRPr="006D04F5">
        <w:rPr>
          <w:color w:val="000000"/>
        </w:rPr>
        <w:t xml:space="preserve"> </w:t>
      </w:r>
      <w:r w:rsidRPr="006D04F5">
        <w:rPr>
          <w:color w:val="000000"/>
        </w:rPr>
        <w:t>In altre malattie queste due misure correlano con le attività quoti</w:t>
      </w:r>
      <w:r w:rsidR="000C1788">
        <w:rPr>
          <w:color w:val="000000"/>
        </w:rPr>
        <w:t>diane della vita del paziente e</w:t>
      </w:r>
      <w:r w:rsidR="000B3EF3" w:rsidRPr="006D04F5">
        <w:rPr>
          <w:color w:val="000000"/>
        </w:rPr>
        <w:t xml:space="preserve"> </w:t>
      </w:r>
      <w:r w:rsidRPr="006D04F5">
        <w:rPr>
          <w:color w:val="000000"/>
        </w:rPr>
        <w:t xml:space="preserve">appaiono pertanto due misure di </w:t>
      </w:r>
      <w:r w:rsidRPr="005F1813">
        <w:rPr>
          <w:color w:val="000000"/>
        </w:rPr>
        <w:t>outcome</w:t>
      </w:r>
      <w:r w:rsidRPr="006D04F5">
        <w:rPr>
          <w:color w:val="000000"/>
        </w:rPr>
        <w:t xml:space="preserve"> promettenti e attendibili da utilizzare nei prossimi trial</w:t>
      </w:r>
      <w:r w:rsidR="000B3EF3" w:rsidRPr="006D04F5">
        <w:rPr>
          <w:color w:val="000000"/>
        </w:rPr>
        <w:t xml:space="preserve"> </w:t>
      </w:r>
      <w:r w:rsidRPr="006D04F5">
        <w:rPr>
          <w:color w:val="000000"/>
        </w:rPr>
        <w:t>clinici e terapeutici nella CMT. Verrà inoltre valutata la correlazione di queste due misure con altre 4</w:t>
      </w:r>
      <w:r w:rsidR="000B3EF3" w:rsidRPr="006D04F5">
        <w:rPr>
          <w:color w:val="000000"/>
        </w:rPr>
        <w:t xml:space="preserve"> </w:t>
      </w:r>
      <w:r w:rsidRPr="006D04F5">
        <w:rPr>
          <w:color w:val="000000"/>
        </w:rPr>
        <w:t>misure di outcome che sono già state utilizzate e validate nella CMT (</w:t>
      </w:r>
      <w:r w:rsidRPr="000C1788">
        <w:rPr>
          <w:i/>
          <w:color w:val="000000"/>
        </w:rPr>
        <w:t xml:space="preserve">10 </w:t>
      </w:r>
      <w:proofErr w:type="spellStart"/>
      <w:r w:rsidRPr="000C1788">
        <w:rPr>
          <w:i/>
          <w:color w:val="000000"/>
        </w:rPr>
        <w:t>meter</w:t>
      </w:r>
      <w:proofErr w:type="spellEnd"/>
      <w:r w:rsidRPr="000C1788">
        <w:rPr>
          <w:i/>
          <w:color w:val="000000"/>
        </w:rPr>
        <w:t xml:space="preserve"> </w:t>
      </w:r>
      <w:proofErr w:type="spellStart"/>
      <w:r w:rsidRPr="000C1788">
        <w:rPr>
          <w:i/>
          <w:color w:val="000000"/>
        </w:rPr>
        <w:t>walking</w:t>
      </w:r>
      <w:proofErr w:type="spellEnd"/>
      <w:r w:rsidRPr="000C1788">
        <w:rPr>
          <w:i/>
          <w:color w:val="000000"/>
        </w:rPr>
        <w:t xml:space="preserve"> test</w:t>
      </w:r>
      <w:r w:rsidRPr="006D04F5">
        <w:rPr>
          <w:color w:val="000000"/>
        </w:rPr>
        <w:t>,</w:t>
      </w:r>
      <w:r w:rsidR="000B3EF3" w:rsidRPr="006D04F5">
        <w:rPr>
          <w:color w:val="000000"/>
        </w:rPr>
        <w:t xml:space="preserve"> </w:t>
      </w:r>
      <w:proofErr w:type="spellStart"/>
      <w:r w:rsidRPr="000C1788">
        <w:rPr>
          <w:i/>
          <w:color w:val="000000"/>
        </w:rPr>
        <w:t>CMTNeuropathy</w:t>
      </w:r>
      <w:proofErr w:type="spellEnd"/>
      <w:r w:rsidRPr="000C1788">
        <w:rPr>
          <w:i/>
          <w:color w:val="000000"/>
        </w:rPr>
        <w:t xml:space="preserve"> score</w:t>
      </w:r>
      <w:r w:rsidRPr="006D04F5">
        <w:rPr>
          <w:color w:val="000000"/>
        </w:rPr>
        <w:t xml:space="preserve">, </w:t>
      </w:r>
      <w:proofErr w:type="spellStart"/>
      <w:r w:rsidRPr="006D04F5">
        <w:rPr>
          <w:color w:val="000000"/>
        </w:rPr>
        <w:t>miometria</w:t>
      </w:r>
      <w:proofErr w:type="spellEnd"/>
      <w:r w:rsidRPr="006D04F5">
        <w:rPr>
          <w:color w:val="000000"/>
        </w:rPr>
        <w:t xml:space="preserve"> dei gruppi muscolari distali degli arti superiori ed inferiori e</w:t>
      </w:r>
      <w:r w:rsidR="000523F9" w:rsidRPr="006D04F5">
        <w:rPr>
          <w:color w:val="000000"/>
        </w:rPr>
        <w:t xml:space="preserve"> </w:t>
      </w:r>
      <w:r w:rsidRPr="006D04F5">
        <w:rPr>
          <w:color w:val="000000"/>
        </w:rPr>
        <w:t>SF−36)</w:t>
      </w:r>
      <w:r w:rsidR="00A45334">
        <w:rPr>
          <w:color w:val="000000"/>
        </w:rPr>
        <w:t>.</w:t>
      </w:r>
      <w:r w:rsidR="00E02C2F">
        <w:rPr>
          <w:color w:val="000000"/>
        </w:rPr>
        <w:t xml:space="preserve"> </w:t>
      </w:r>
    </w:p>
    <w:p w:rsidR="00EA6115" w:rsidRPr="006D04F5" w:rsidRDefault="00EA6115" w:rsidP="00E02C2F">
      <w:pPr>
        <w:pStyle w:val="NormaleWeb"/>
        <w:spacing w:before="0" w:beforeAutospacing="0" w:after="0" w:afterAutospacing="0"/>
        <w:jc w:val="both"/>
        <w:rPr>
          <w:color w:val="000000"/>
        </w:rPr>
      </w:pPr>
      <w:r w:rsidRPr="006D04F5">
        <w:rPr>
          <w:color w:val="000000"/>
        </w:rPr>
        <w:t>Lo s</w:t>
      </w:r>
      <w:r w:rsidR="00A45334">
        <w:rPr>
          <w:color w:val="000000"/>
        </w:rPr>
        <w:t xml:space="preserve">tudio permetterà di selezionare </w:t>
      </w:r>
      <w:r w:rsidRPr="006D04F5">
        <w:rPr>
          <w:color w:val="000000"/>
        </w:rPr>
        <w:t>le misure di outcome più a</w:t>
      </w:r>
      <w:r w:rsidR="00E02C2F">
        <w:rPr>
          <w:color w:val="000000"/>
        </w:rPr>
        <w:t xml:space="preserve">ppropriate e sensibili in grado </w:t>
      </w:r>
      <w:r w:rsidRPr="006D04F5">
        <w:rPr>
          <w:color w:val="000000"/>
        </w:rPr>
        <w:t>di cogliere eventuali modifiche della condizione clinica del paziente in</w:t>
      </w:r>
      <w:r w:rsidR="00A45334">
        <w:rPr>
          <w:color w:val="000000"/>
        </w:rPr>
        <w:t xml:space="preserve"> un periodo di tempo di un anno </w:t>
      </w:r>
      <w:r w:rsidRPr="006D04F5">
        <w:rPr>
          <w:color w:val="000000"/>
        </w:rPr>
        <w:t>e di raccogliere dati longitudinali in una ampia casistica di pazienti deambu</w:t>
      </w:r>
      <w:r w:rsidR="00A45334">
        <w:rPr>
          <w:color w:val="000000"/>
        </w:rPr>
        <w:t xml:space="preserve">lanti affetti da tre differenti </w:t>
      </w:r>
      <w:r w:rsidRPr="006D04F5">
        <w:rPr>
          <w:color w:val="000000"/>
        </w:rPr>
        <w:t>sottotipi di CMT.</w:t>
      </w:r>
    </w:p>
    <w:p w:rsidR="000B3EF3" w:rsidRDefault="000B3EF3" w:rsidP="000B3EF3">
      <w:pPr>
        <w:pStyle w:val="NormaleWeb"/>
        <w:spacing w:before="0" w:beforeAutospacing="0" w:after="0" w:afterAutospacing="0"/>
        <w:jc w:val="both"/>
        <w:rPr>
          <w:color w:val="000000"/>
          <w:sz w:val="20"/>
          <w:szCs w:val="20"/>
        </w:rPr>
      </w:pPr>
    </w:p>
    <w:p w:rsidR="006D04F5" w:rsidRPr="005D39EB" w:rsidRDefault="006D04F5" w:rsidP="000B3EF3">
      <w:pPr>
        <w:pStyle w:val="NormaleWeb"/>
        <w:spacing w:before="0" w:beforeAutospacing="0" w:after="0" w:afterAutospacing="0"/>
        <w:jc w:val="both"/>
        <w:rPr>
          <w:color w:val="000000"/>
          <w:sz w:val="20"/>
          <w:szCs w:val="20"/>
        </w:rPr>
      </w:pPr>
    </w:p>
    <w:p w:rsidR="000523F9" w:rsidRPr="006D04F5" w:rsidRDefault="00D27716" w:rsidP="000B3EF3">
      <w:pPr>
        <w:pStyle w:val="NormaleWeb"/>
        <w:spacing w:before="0" w:beforeAutospacing="0" w:after="0" w:afterAutospacing="0"/>
        <w:jc w:val="both"/>
        <w:rPr>
          <w:color w:val="FF0000"/>
        </w:rPr>
      </w:pPr>
      <w:r w:rsidRPr="006D04F5">
        <w:rPr>
          <w:color w:val="FF0000"/>
        </w:rPr>
        <w:t xml:space="preserve">MAURIZIO </w:t>
      </w:r>
      <w:r w:rsidR="006D04F5" w:rsidRPr="006D04F5">
        <w:rPr>
          <w:color w:val="FF0000"/>
        </w:rPr>
        <w:t xml:space="preserve">FERRARIN </w:t>
      </w:r>
    </w:p>
    <w:p w:rsidR="000A387B" w:rsidRPr="006D04F5" w:rsidRDefault="00EA6115" w:rsidP="006D04F5">
      <w:pPr>
        <w:rPr>
          <w:rFonts w:ascii="Times New Roman" w:hAnsi="Times New Roman" w:cs="Times New Roman"/>
        </w:rPr>
      </w:pPr>
      <w:r w:rsidRPr="006D04F5">
        <w:rPr>
          <w:rFonts w:ascii="Times New Roman" w:hAnsi="Times New Roman" w:cs="Times New Roman"/>
          <w:b/>
          <w:sz w:val="24"/>
          <w:szCs w:val="24"/>
        </w:rPr>
        <w:t xml:space="preserve">Sviluppo di un protocollo strumentale di Analisi del Movimento per l’analisi </w:t>
      </w:r>
      <w:proofErr w:type="spellStart"/>
      <w:r w:rsidRPr="006D04F5">
        <w:rPr>
          <w:rFonts w:ascii="Times New Roman" w:hAnsi="Times New Roman" w:cs="Times New Roman"/>
          <w:b/>
          <w:sz w:val="24"/>
          <w:szCs w:val="24"/>
        </w:rPr>
        <w:t>multitasking</w:t>
      </w:r>
      <w:proofErr w:type="spellEnd"/>
      <w:r w:rsidRPr="006D04F5">
        <w:rPr>
          <w:rFonts w:ascii="Times New Roman" w:hAnsi="Times New Roman" w:cs="Times New Roman"/>
          <w:b/>
          <w:sz w:val="24"/>
          <w:szCs w:val="24"/>
        </w:rPr>
        <w:t xml:space="preserve"> delle funzioni locomotorie nella malattia </w:t>
      </w:r>
      <w:r w:rsidR="00175145" w:rsidRPr="006D04F5">
        <w:rPr>
          <w:rFonts w:ascii="Times New Roman" w:hAnsi="Times New Roman" w:cs="Times New Roman"/>
          <w:b/>
          <w:sz w:val="24"/>
          <w:szCs w:val="24"/>
        </w:rPr>
        <w:t xml:space="preserve">di </w:t>
      </w:r>
      <w:proofErr w:type="spellStart"/>
      <w:r w:rsidR="00175145" w:rsidRPr="006D04F5">
        <w:rPr>
          <w:rFonts w:ascii="Times New Roman" w:hAnsi="Times New Roman" w:cs="Times New Roman"/>
          <w:b/>
          <w:sz w:val="24"/>
          <w:szCs w:val="24"/>
        </w:rPr>
        <w:t>Charcot-Marie-Tooth</w:t>
      </w:r>
      <w:proofErr w:type="spellEnd"/>
      <w:r w:rsidR="00175145" w:rsidRPr="006D04F5">
        <w:rPr>
          <w:rFonts w:ascii="Times New Roman" w:hAnsi="Times New Roman" w:cs="Times New Roman"/>
          <w:b/>
          <w:sz w:val="24"/>
          <w:szCs w:val="24"/>
        </w:rPr>
        <w:t xml:space="preserve"> nell’età</w:t>
      </w:r>
      <w:r w:rsidRPr="006D04F5">
        <w:rPr>
          <w:rFonts w:ascii="Times New Roman" w:hAnsi="Times New Roman" w:cs="Times New Roman"/>
          <w:b/>
          <w:sz w:val="24"/>
          <w:szCs w:val="24"/>
        </w:rPr>
        <w:t xml:space="preserve"> evolutiva e nell’adulto: caratterizzazione della </w:t>
      </w:r>
      <w:proofErr w:type="spellStart"/>
      <w:r w:rsidRPr="005F1813">
        <w:rPr>
          <w:rFonts w:ascii="Times New Roman" w:hAnsi="Times New Roman" w:cs="Times New Roman"/>
          <w:b/>
          <w:i/>
          <w:sz w:val="24"/>
          <w:szCs w:val="24"/>
        </w:rPr>
        <w:t>reliability</w:t>
      </w:r>
      <w:proofErr w:type="spellEnd"/>
      <w:r w:rsidRPr="006D04F5">
        <w:rPr>
          <w:rFonts w:ascii="Times New Roman" w:hAnsi="Times New Roman" w:cs="Times New Roman"/>
          <w:b/>
          <w:sz w:val="24"/>
          <w:szCs w:val="24"/>
        </w:rPr>
        <w:t xml:space="preserve"> e </w:t>
      </w:r>
      <w:proofErr w:type="spellStart"/>
      <w:r w:rsidRPr="005F1813">
        <w:rPr>
          <w:rFonts w:ascii="Times New Roman" w:hAnsi="Times New Roman" w:cs="Times New Roman"/>
          <w:b/>
          <w:i/>
          <w:sz w:val="24"/>
          <w:szCs w:val="24"/>
        </w:rPr>
        <w:t>responsiven</w:t>
      </w:r>
      <w:r w:rsidR="006D04F5" w:rsidRPr="005F1813">
        <w:rPr>
          <w:rFonts w:ascii="Times New Roman" w:hAnsi="Times New Roman" w:cs="Times New Roman"/>
          <w:b/>
          <w:i/>
          <w:sz w:val="24"/>
          <w:szCs w:val="24"/>
        </w:rPr>
        <w:t>ess</w:t>
      </w:r>
      <w:proofErr w:type="spellEnd"/>
      <w:r w:rsidR="006D04F5" w:rsidRPr="006D04F5">
        <w:rPr>
          <w:rFonts w:ascii="Times New Roman" w:hAnsi="Times New Roman" w:cs="Times New Roman"/>
          <w:b/>
          <w:sz w:val="24"/>
          <w:szCs w:val="24"/>
        </w:rPr>
        <w:t xml:space="preserve"> tramite studio multicentrico</w:t>
      </w:r>
      <w:r w:rsidR="006D04F5" w:rsidRPr="006D04F5">
        <w:rPr>
          <w:rFonts w:ascii="Times New Roman" w:hAnsi="Times New Roman" w:cs="Times New Roman"/>
          <w:b/>
          <w:sz w:val="24"/>
          <w:szCs w:val="24"/>
        </w:rPr>
        <w:br/>
      </w:r>
      <w:r w:rsidR="006D04F5" w:rsidRPr="006D04F5">
        <w:rPr>
          <w:rFonts w:ascii="Times New Roman" w:eastAsia="Calibri" w:hAnsi="Times New Roman" w:cs="Times New Roman"/>
          <w:i/>
          <w:sz w:val="24"/>
          <w:szCs w:val="24"/>
        </w:rPr>
        <w:t>Studio M</w:t>
      </w:r>
      <w:r w:rsidR="00971945">
        <w:rPr>
          <w:rFonts w:ascii="Times New Roman" w:eastAsia="Calibri" w:hAnsi="Times New Roman" w:cs="Times New Roman"/>
          <w:i/>
          <w:sz w:val="24"/>
          <w:szCs w:val="24"/>
        </w:rPr>
        <w:t>ulticentrico (Coordinatore + 3 C</w:t>
      </w:r>
      <w:r w:rsidR="006D04F5" w:rsidRPr="006D04F5">
        <w:rPr>
          <w:rFonts w:ascii="Times New Roman" w:eastAsia="Calibri" w:hAnsi="Times New Roman" w:cs="Times New Roman"/>
          <w:i/>
          <w:sz w:val="24"/>
          <w:szCs w:val="24"/>
        </w:rPr>
        <w:t>entri)</w:t>
      </w:r>
    </w:p>
    <w:p w:rsidR="00EA6115" w:rsidRPr="007406EC" w:rsidRDefault="00EA6115" w:rsidP="00E02C2F">
      <w:pPr>
        <w:pStyle w:val="Paragrafoelenco"/>
        <w:spacing w:after="120" w:line="240" w:lineRule="auto"/>
        <w:ind w:left="0"/>
        <w:contextualSpacing w:val="0"/>
        <w:jc w:val="both"/>
        <w:rPr>
          <w:rFonts w:ascii="Times New Roman" w:hAnsi="Times New Roman" w:cs="Times New Roman"/>
          <w:color w:val="000000"/>
          <w:sz w:val="24"/>
          <w:szCs w:val="24"/>
        </w:rPr>
      </w:pPr>
      <w:r w:rsidRPr="006D04F5">
        <w:rPr>
          <w:rFonts w:ascii="Times New Roman" w:hAnsi="Times New Roman" w:cs="Times New Roman"/>
          <w:color w:val="000000"/>
          <w:sz w:val="24"/>
          <w:szCs w:val="24"/>
        </w:rPr>
        <w:t xml:space="preserve">Il presente studio è rivolto allo sviluppo e validazione di metodi per la valutazione precisa delle disabilità locomotorie in pazienti con neuropatia ereditaria sensori-motoria chiamata malattia di </w:t>
      </w:r>
      <w:proofErr w:type="spellStart"/>
      <w:r w:rsidRPr="006D04F5">
        <w:rPr>
          <w:rFonts w:ascii="Times New Roman" w:hAnsi="Times New Roman" w:cs="Times New Roman"/>
          <w:color w:val="000000"/>
          <w:sz w:val="24"/>
          <w:szCs w:val="24"/>
        </w:rPr>
        <w:t>Charcot-Marie-Tooth</w:t>
      </w:r>
      <w:proofErr w:type="spellEnd"/>
      <w:r w:rsidRPr="006D04F5">
        <w:rPr>
          <w:rFonts w:ascii="Times New Roman" w:hAnsi="Times New Roman" w:cs="Times New Roman"/>
          <w:color w:val="000000"/>
          <w:sz w:val="24"/>
          <w:szCs w:val="24"/>
        </w:rPr>
        <w:t xml:space="preserve"> (CMT). I pazienti con CMT presentano difficoltà locomotorie a causa del deficit motorio e sensitivo dovuto alla malattia. I sintomi spesso compaiono da giovani e progrediscono poi lentamente. Ad oggi non esistono trattamenti farmacologici e gli approcci terapeutici si limitano alla fisioterapia, </w:t>
      </w:r>
      <w:r w:rsidR="000A387B" w:rsidRPr="006D04F5">
        <w:rPr>
          <w:rFonts w:ascii="Times New Roman" w:hAnsi="Times New Roman" w:cs="Times New Roman"/>
          <w:color w:val="000000"/>
          <w:sz w:val="24"/>
          <w:szCs w:val="24"/>
        </w:rPr>
        <w:t xml:space="preserve">applicazione di </w:t>
      </w:r>
      <w:proofErr w:type="spellStart"/>
      <w:r w:rsidR="000A387B" w:rsidRPr="006D04F5">
        <w:rPr>
          <w:rFonts w:ascii="Times New Roman" w:hAnsi="Times New Roman" w:cs="Times New Roman"/>
          <w:color w:val="000000"/>
          <w:sz w:val="24"/>
          <w:szCs w:val="24"/>
        </w:rPr>
        <w:t>ortesi</w:t>
      </w:r>
      <w:proofErr w:type="spellEnd"/>
      <w:r w:rsidRPr="006D04F5">
        <w:rPr>
          <w:rFonts w:ascii="Times New Roman" w:hAnsi="Times New Roman" w:cs="Times New Roman"/>
          <w:color w:val="000000"/>
          <w:sz w:val="24"/>
          <w:szCs w:val="24"/>
        </w:rPr>
        <w:t xml:space="preserve"> e chirurgia delle deformità scheletriche. C’è però ancora la mancanza di metodi di valutazione quantitativi e oggettivi per dimostrare l’efficacia di eventuali nuove terapie sulla disabilità motoria dei pazienti. L’uso di strumenti per analizzare quantitativamente il movimento umano può essere un</w:t>
      </w:r>
      <w:r w:rsidR="000A387B" w:rsidRPr="006D04F5">
        <w:rPr>
          <w:rFonts w:ascii="Times New Roman" w:hAnsi="Times New Roman" w:cs="Times New Roman"/>
          <w:color w:val="000000"/>
          <w:sz w:val="24"/>
          <w:szCs w:val="24"/>
        </w:rPr>
        <w:t xml:space="preserve">a soluzione a questo problema. </w:t>
      </w:r>
      <w:r w:rsidRPr="006D04F5">
        <w:rPr>
          <w:rFonts w:ascii="Times New Roman" w:hAnsi="Times New Roman" w:cs="Times New Roman"/>
          <w:color w:val="000000"/>
          <w:sz w:val="24"/>
          <w:szCs w:val="24"/>
        </w:rPr>
        <w:t xml:space="preserve">Nelle fasi iniziali la malattia di CMT non altera la capacità </w:t>
      </w:r>
      <w:proofErr w:type="spellStart"/>
      <w:r w:rsidRPr="006D04F5">
        <w:rPr>
          <w:rFonts w:ascii="Times New Roman" w:hAnsi="Times New Roman" w:cs="Times New Roman"/>
          <w:color w:val="000000"/>
          <w:sz w:val="24"/>
          <w:szCs w:val="24"/>
        </w:rPr>
        <w:t>deambulatoria</w:t>
      </w:r>
      <w:proofErr w:type="spellEnd"/>
      <w:r w:rsidRPr="006D04F5">
        <w:rPr>
          <w:rFonts w:ascii="Times New Roman" w:hAnsi="Times New Roman" w:cs="Times New Roman"/>
          <w:color w:val="000000"/>
          <w:sz w:val="24"/>
          <w:szCs w:val="24"/>
        </w:rPr>
        <w:t xml:space="preserve"> dei pazienti, </w:t>
      </w:r>
      <w:r w:rsidRPr="006D04F5">
        <w:rPr>
          <w:rFonts w:ascii="Times New Roman" w:hAnsi="Times New Roman" w:cs="Times New Roman"/>
          <w:color w:val="000000"/>
          <w:sz w:val="24"/>
          <w:szCs w:val="24"/>
        </w:rPr>
        <w:lastRenderedPageBreak/>
        <w:t xml:space="preserve">sebbene possa interferire </w:t>
      </w:r>
      <w:r w:rsidR="0065572D">
        <w:rPr>
          <w:rFonts w:ascii="Times New Roman" w:hAnsi="Times New Roman" w:cs="Times New Roman"/>
          <w:color w:val="000000"/>
          <w:sz w:val="24"/>
          <w:szCs w:val="24"/>
        </w:rPr>
        <w:t xml:space="preserve">con </w:t>
      </w:r>
      <w:r w:rsidRPr="006D04F5">
        <w:rPr>
          <w:rFonts w:ascii="Times New Roman" w:hAnsi="Times New Roman" w:cs="Times New Roman"/>
          <w:color w:val="000000"/>
          <w:sz w:val="24"/>
          <w:szCs w:val="24"/>
        </w:rPr>
        <w:t xml:space="preserve">attività locomotorie più impegnative, quali il camino sulle punte o sui talloni, la salita di scale. Quindi, in aggiunta all’analisi del cammino in piano, </w:t>
      </w:r>
      <w:r w:rsidR="00175145" w:rsidRPr="006D04F5">
        <w:rPr>
          <w:rFonts w:ascii="Times New Roman" w:hAnsi="Times New Roman" w:cs="Times New Roman"/>
          <w:color w:val="000000"/>
          <w:sz w:val="24"/>
          <w:szCs w:val="24"/>
        </w:rPr>
        <w:t>sa</w:t>
      </w:r>
      <w:r w:rsidRPr="006D04F5">
        <w:rPr>
          <w:rFonts w:ascii="Times New Roman" w:hAnsi="Times New Roman" w:cs="Times New Roman"/>
          <w:color w:val="000000"/>
          <w:sz w:val="24"/>
          <w:szCs w:val="24"/>
        </w:rPr>
        <w:t>ranno considerati anche q</w:t>
      </w:r>
      <w:r w:rsidR="00D27716">
        <w:rPr>
          <w:rFonts w:ascii="Times New Roman" w:hAnsi="Times New Roman" w:cs="Times New Roman"/>
          <w:color w:val="000000"/>
          <w:sz w:val="24"/>
          <w:szCs w:val="24"/>
        </w:rPr>
        <w:t>uesti comp</w:t>
      </w:r>
      <w:r w:rsidR="007406EC">
        <w:rPr>
          <w:rFonts w:ascii="Times New Roman" w:hAnsi="Times New Roman" w:cs="Times New Roman"/>
          <w:color w:val="000000"/>
          <w:sz w:val="24"/>
          <w:szCs w:val="24"/>
        </w:rPr>
        <w:t xml:space="preserve">iti più impegnativi. </w:t>
      </w:r>
      <w:r w:rsidRPr="006D04F5">
        <w:rPr>
          <w:rFonts w:ascii="Times New Roman" w:hAnsi="Times New Roman" w:cs="Times New Roman"/>
          <w:color w:val="000000"/>
          <w:sz w:val="24"/>
          <w:szCs w:val="24"/>
        </w:rPr>
        <w:t xml:space="preserve">Nel presente progetto, </w:t>
      </w:r>
      <w:r w:rsidR="00175145" w:rsidRPr="006D04F5">
        <w:rPr>
          <w:rFonts w:ascii="Times New Roman" w:hAnsi="Times New Roman" w:cs="Times New Roman"/>
          <w:color w:val="000000"/>
          <w:sz w:val="24"/>
          <w:szCs w:val="24"/>
        </w:rPr>
        <w:t>sa</w:t>
      </w:r>
      <w:r w:rsidRPr="006D04F5">
        <w:rPr>
          <w:rFonts w:ascii="Times New Roman" w:hAnsi="Times New Roman" w:cs="Times New Roman"/>
          <w:color w:val="000000"/>
          <w:sz w:val="24"/>
          <w:szCs w:val="24"/>
        </w:rPr>
        <w:t>rà sviluppato un protocollo per l’acquisizione di dati</w:t>
      </w:r>
      <w:r w:rsidR="000A387B" w:rsidRPr="006D04F5">
        <w:rPr>
          <w:rFonts w:ascii="Times New Roman" w:hAnsi="Times New Roman" w:cs="Times New Roman"/>
          <w:color w:val="000000"/>
          <w:sz w:val="24"/>
          <w:szCs w:val="24"/>
        </w:rPr>
        <w:t xml:space="preserve"> di Analisi del Movimento, e sa</w:t>
      </w:r>
      <w:r w:rsidRPr="006D04F5">
        <w:rPr>
          <w:rFonts w:ascii="Times New Roman" w:hAnsi="Times New Roman" w:cs="Times New Roman"/>
          <w:color w:val="000000"/>
          <w:sz w:val="24"/>
          <w:szCs w:val="24"/>
        </w:rPr>
        <w:t xml:space="preserve">rà poi applicato su un gruppo di 100 pazienti con CMT e 50 soggetti sani di età confrontabile, per avere un riferimento di “normalità”. </w:t>
      </w:r>
      <w:r w:rsidR="00175145" w:rsidRPr="006D04F5">
        <w:rPr>
          <w:rFonts w:ascii="Times New Roman" w:hAnsi="Times New Roman" w:cs="Times New Roman"/>
          <w:color w:val="000000"/>
          <w:sz w:val="24"/>
          <w:szCs w:val="24"/>
        </w:rPr>
        <w:t>Sa</w:t>
      </w:r>
      <w:r w:rsidRPr="006D04F5">
        <w:rPr>
          <w:rFonts w:ascii="Times New Roman" w:hAnsi="Times New Roman" w:cs="Times New Roman"/>
          <w:color w:val="000000"/>
          <w:sz w:val="24"/>
          <w:szCs w:val="24"/>
        </w:rPr>
        <w:t>rà inoltre studiata la ripetibilità e l’affidabilità del metodo, ripetendo gli esperimenti a distanza di tempo sugli stessi soggetti. Per svolgere il presente progetto è st</w:t>
      </w:r>
      <w:r w:rsidR="00971945">
        <w:rPr>
          <w:rFonts w:ascii="Times New Roman" w:hAnsi="Times New Roman" w:cs="Times New Roman"/>
          <w:color w:val="000000"/>
          <w:sz w:val="24"/>
          <w:szCs w:val="24"/>
        </w:rPr>
        <w:t>ato costituito un network di 4 C</w:t>
      </w:r>
      <w:r w:rsidRPr="006D04F5">
        <w:rPr>
          <w:rFonts w:ascii="Times New Roman" w:hAnsi="Times New Roman" w:cs="Times New Roman"/>
          <w:color w:val="000000"/>
          <w:sz w:val="24"/>
          <w:szCs w:val="24"/>
        </w:rPr>
        <w:t>entri clinici, che copre tre aree geografiche italiane: Milano, Roma e Genova. L’associa</w:t>
      </w:r>
      <w:r w:rsidR="00175145" w:rsidRPr="006D04F5">
        <w:rPr>
          <w:rFonts w:ascii="Times New Roman" w:hAnsi="Times New Roman" w:cs="Times New Roman"/>
          <w:color w:val="000000"/>
          <w:sz w:val="24"/>
          <w:szCs w:val="24"/>
        </w:rPr>
        <w:t xml:space="preserve">zione dei pazienti </w:t>
      </w:r>
      <w:proofErr w:type="spellStart"/>
      <w:r w:rsidR="00175145" w:rsidRPr="006D04F5">
        <w:rPr>
          <w:rFonts w:ascii="Times New Roman" w:hAnsi="Times New Roman" w:cs="Times New Roman"/>
          <w:color w:val="000000"/>
          <w:sz w:val="24"/>
          <w:szCs w:val="24"/>
        </w:rPr>
        <w:t>ACMT-Rete</w:t>
      </w:r>
      <w:proofErr w:type="spellEnd"/>
      <w:r w:rsidR="00175145" w:rsidRPr="006D04F5">
        <w:rPr>
          <w:rFonts w:ascii="Times New Roman" w:hAnsi="Times New Roman" w:cs="Times New Roman"/>
          <w:color w:val="000000"/>
          <w:sz w:val="24"/>
          <w:szCs w:val="24"/>
        </w:rPr>
        <w:t xml:space="preserve"> sa</w:t>
      </w:r>
      <w:r w:rsidRPr="006D04F5">
        <w:rPr>
          <w:rFonts w:ascii="Times New Roman" w:hAnsi="Times New Roman" w:cs="Times New Roman"/>
          <w:color w:val="000000"/>
          <w:sz w:val="24"/>
          <w:szCs w:val="24"/>
        </w:rPr>
        <w:t>rà coinvolta per il reclutamento dei pazienti e la diffusione dei risultati.</w:t>
      </w:r>
    </w:p>
    <w:sectPr w:rsidR="00EA6115" w:rsidRPr="007406EC" w:rsidSect="004D35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18DC"/>
    <w:multiLevelType w:val="hybridMultilevel"/>
    <w:tmpl w:val="08E0B28C"/>
    <w:lvl w:ilvl="0" w:tplc="349465F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6115"/>
    <w:rsid w:val="000523F9"/>
    <w:rsid w:val="000A387B"/>
    <w:rsid w:val="000B3EF3"/>
    <w:rsid w:val="000C1788"/>
    <w:rsid w:val="00102C0F"/>
    <w:rsid w:val="0012321E"/>
    <w:rsid w:val="00175145"/>
    <w:rsid w:val="00180DB8"/>
    <w:rsid w:val="00213237"/>
    <w:rsid w:val="003F3363"/>
    <w:rsid w:val="004323AA"/>
    <w:rsid w:val="004D3526"/>
    <w:rsid w:val="005A09E2"/>
    <w:rsid w:val="005D39EB"/>
    <w:rsid w:val="005F1813"/>
    <w:rsid w:val="0065572D"/>
    <w:rsid w:val="006D04F5"/>
    <w:rsid w:val="007148F7"/>
    <w:rsid w:val="007406EC"/>
    <w:rsid w:val="00872A82"/>
    <w:rsid w:val="008D208A"/>
    <w:rsid w:val="00971945"/>
    <w:rsid w:val="00995E2D"/>
    <w:rsid w:val="00A45334"/>
    <w:rsid w:val="00B80EFC"/>
    <w:rsid w:val="00D27716"/>
    <w:rsid w:val="00E02C2F"/>
    <w:rsid w:val="00E40065"/>
    <w:rsid w:val="00E832DC"/>
    <w:rsid w:val="00EA6115"/>
    <w:rsid w:val="00EE4CD2"/>
    <w:rsid w:val="00FA79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5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61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80DB8"/>
    <w:pPr>
      <w:ind w:left="720"/>
      <w:contextualSpacing/>
    </w:pPr>
  </w:style>
  <w:style w:type="paragraph" w:styleId="Testofumetto">
    <w:name w:val="Balloon Text"/>
    <w:basedOn w:val="Normale"/>
    <w:link w:val="TestofumettoCarattere"/>
    <w:uiPriority w:val="99"/>
    <w:semiHidden/>
    <w:unhideWhenUsed/>
    <w:rsid w:val="00B80E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E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1275</Words>
  <Characters>7273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COMITATO TELETHON FONDAZIONE ONLUS</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telethon</dc:creator>
  <cp:lastModifiedBy>crizia</cp:lastModifiedBy>
  <cp:revision>19</cp:revision>
  <cp:lastPrinted>2011-04-14T08:28:00Z</cp:lastPrinted>
  <dcterms:created xsi:type="dcterms:W3CDTF">2011-04-13T14:04:00Z</dcterms:created>
  <dcterms:modified xsi:type="dcterms:W3CDTF">2011-04-14T15:06:00Z</dcterms:modified>
</cp:coreProperties>
</file>