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52" w:rsidRDefault="00D63552" w:rsidP="00D63552">
      <w:pPr>
        <w:pStyle w:val="HTMLBody"/>
        <w:ind w:right="-42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La UILDM è contenta</w:t>
      </w:r>
    </w:p>
    <w:p w:rsidR="00D63552" w:rsidRDefault="00D63552" w:rsidP="00D63552">
      <w:pPr>
        <w:pStyle w:val="HTMLBody"/>
        <w:ind w:right="-42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che </w:t>
      </w:r>
      <w:proofErr w:type="spellStart"/>
      <w:r>
        <w:rPr>
          <w:rFonts w:cs="Arial"/>
          <w:b/>
          <w:sz w:val="28"/>
          <w:szCs w:val="28"/>
        </w:rPr>
        <w:t>Telethon</w:t>
      </w:r>
      <w:proofErr w:type="spellEnd"/>
      <w:r>
        <w:rPr>
          <w:rFonts w:cs="Arial"/>
          <w:b/>
          <w:sz w:val="28"/>
          <w:szCs w:val="28"/>
        </w:rPr>
        <w:t xml:space="preserve"> ESISTA!</w:t>
      </w:r>
    </w:p>
    <w:p w:rsidR="00D63552" w:rsidRDefault="00D63552" w:rsidP="00D63552">
      <w:pPr>
        <w:pStyle w:val="HTMLBody"/>
        <w:ind w:right="-428" w:firstLine="708"/>
        <w:jc w:val="both"/>
        <w:rPr>
          <w:rFonts w:eastAsia="SimSun" w:cs="Arial"/>
          <w:iCs/>
          <w:sz w:val="22"/>
          <w:szCs w:val="22"/>
          <w:lang w:eastAsia="ar-SA"/>
        </w:rPr>
      </w:pPr>
    </w:p>
    <w:p w:rsidR="00D63552" w:rsidRPr="00D63552" w:rsidRDefault="00D63552" w:rsidP="00D63552">
      <w:pPr>
        <w:spacing w:line="240" w:lineRule="auto"/>
        <w:jc w:val="both"/>
        <w:rPr>
          <w:rFonts w:ascii="Arial" w:eastAsia="SimSun" w:hAnsi="Arial" w:cs="Arial"/>
          <w:lang w:eastAsia="ar-SA"/>
        </w:rPr>
      </w:pPr>
      <w:r>
        <w:rPr>
          <w:rFonts w:ascii="Arial" w:hAnsi="Arial" w:cs="Arial"/>
          <w:iCs/>
        </w:rPr>
        <w:t xml:space="preserve">L’Unione Italiana Lotta alla Distrofia Muscolare, Associazione nazionale di riferimento per le persone con distrofie e altre malattie neuromuscolari, nasceva oltre cinquant’anni fa, all’inizio degli anni ‘60, con </w:t>
      </w:r>
      <w:r>
        <w:rPr>
          <w:rFonts w:ascii="Arial" w:hAnsi="Arial" w:cs="Arial"/>
        </w:rPr>
        <w:t xml:space="preserve">l’obiettivo di sostenere la </w:t>
      </w:r>
      <w:r>
        <w:rPr>
          <w:rFonts w:ascii="Arial" w:hAnsi="Arial" w:cs="Arial"/>
          <w:b/>
        </w:rPr>
        <w:t>ricerca scientifica</w:t>
      </w:r>
      <w:r>
        <w:rPr>
          <w:rFonts w:ascii="Arial" w:hAnsi="Arial" w:cs="Arial"/>
        </w:rPr>
        <w:t xml:space="preserve"> e combattere le </w:t>
      </w:r>
      <w:r>
        <w:rPr>
          <w:rFonts w:ascii="Arial" w:hAnsi="Arial" w:cs="Arial"/>
          <w:iCs/>
        </w:rPr>
        <w:t>malattie neuromuscolari,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nelle diverse forme, e di favorire l’</w:t>
      </w:r>
      <w:r>
        <w:rPr>
          <w:rFonts w:ascii="Arial" w:hAnsi="Arial" w:cs="Arial"/>
          <w:b/>
          <w:iCs/>
        </w:rPr>
        <w:t>inclusione sociale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delle persone con disabilità.</w:t>
      </w:r>
      <w:r>
        <w:rPr>
          <w:rFonts w:ascii="Arial" w:eastAsia="SimSun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Nel corso di questi anni la UILDM ha sostenuto numerose battaglie a tutela della </w:t>
      </w:r>
      <w:r>
        <w:rPr>
          <w:rFonts w:ascii="Arial" w:hAnsi="Arial" w:cs="Arial"/>
          <w:b/>
        </w:rPr>
        <w:t>dignità</w:t>
      </w:r>
      <w:r>
        <w:rPr>
          <w:rFonts w:ascii="Arial" w:hAnsi="Arial" w:cs="Arial"/>
        </w:rPr>
        <w:t xml:space="preserve"> e dei </w:t>
      </w:r>
      <w:r>
        <w:rPr>
          <w:rFonts w:ascii="Arial" w:hAnsi="Arial" w:cs="Arial"/>
          <w:b/>
        </w:rPr>
        <w:t>diritti</w:t>
      </w:r>
      <w:r>
        <w:rPr>
          <w:rFonts w:ascii="Arial" w:hAnsi="Arial" w:cs="Arial"/>
        </w:rPr>
        <w:t xml:space="preserve"> delle persone con disabilità, affinché queste possano godere di pari opportunità e realizzarsi come Persone e come Cittadini, contribuendo così allo sviluppo e alla crescita del nostro Paese. </w:t>
      </w:r>
    </w:p>
    <w:p w:rsidR="00D63552" w:rsidRDefault="00D63552" w:rsidP="00D635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Parallelamente all’impegno sociale e civile, per la nostra Organizzazione è fondamentale anche il sostegno alla </w:t>
      </w:r>
      <w:r>
        <w:rPr>
          <w:rFonts w:ascii="Arial" w:hAnsi="Arial" w:cs="Arial"/>
          <w:b/>
        </w:rPr>
        <w:t>ricerca scientifica sulle malattie neuromuscolari</w:t>
      </w:r>
      <w:r>
        <w:rPr>
          <w:rFonts w:ascii="Arial" w:hAnsi="Arial" w:cs="Arial"/>
        </w:rPr>
        <w:t xml:space="preserve">. Per questo, in occasione della prossima maratona di raccolta fondi, la UILDM scenderà ancora una volta al fianco di </w:t>
      </w:r>
      <w:proofErr w:type="spellStart"/>
      <w:r>
        <w:rPr>
          <w:rFonts w:ascii="Arial" w:hAnsi="Arial" w:cs="Arial"/>
        </w:rPr>
        <w:t>Telethon</w:t>
      </w:r>
      <w:proofErr w:type="spellEnd"/>
      <w:r>
        <w:rPr>
          <w:rFonts w:ascii="Arial" w:hAnsi="Arial" w:cs="Arial"/>
        </w:rPr>
        <w:t xml:space="preserve"> quasi al completo, con oltre 60 Sezioni Provinciali al lavoro da mesi per organizzare incontri ed eventi di sensibilizzazione sui propri territori. Ma saremo anche in tv, con tante testimonianze e con i nostri rappresentanti nazionali e locali, per sensibilizzare i nostri concittadini sull’</w:t>
      </w:r>
      <w:r>
        <w:rPr>
          <w:rFonts w:ascii="Arial" w:hAnsi="Arial" w:cs="Arial"/>
          <w:b/>
        </w:rPr>
        <w:t>importanza di ESSERCI</w:t>
      </w:r>
      <w:r>
        <w:rPr>
          <w:rFonts w:ascii="Arial" w:hAnsi="Arial" w:cs="Arial"/>
        </w:rPr>
        <w:t>, oggi più che mai, per assicurare un f</w:t>
      </w:r>
      <w:r>
        <w:rPr>
          <w:rFonts w:ascii="Arial" w:hAnsi="Arial" w:cs="Arial"/>
        </w:rPr>
        <w:t>uturo alla ricerca scientifica.</w:t>
      </w:r>
    </w:p>
    <w:p w:rsidR="00D63552" w:rsidRDefault="00D63552" w:rsidP="00D635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«L’edizione 2012 di </w:t>
      </w:r>
      <w:proofErr w:type="spellStart"/>
      <w:r>
        <w:rPr>
          <w:rFonts w:ascii="Arial" w:hAnsi="Arial" w:cs="Arial"/>
        </w:rPr>
        <w:t>Telethon</w:t>
      </w:r>
      <w:proofErr w:type="spellEnd"/>
      <w:r>
        <w:rPr>
          <w:rFonts w:ascii="Arial" w:hAnsi="Arial" w:cs="Arial"/>
        </w:rPr>
        <w:t xml:space="preserve"> verso cui ci stiamo avviando con entusiasmo ed energia - afferma il Presidente Nazionale UILDM </w:t>
      </w:r>
      <w:r>
        <w:rPr>
          <w:rFonts w:ascii="Arial" w:hAnsi="Arial" w:cs="Arial"/>
          <w:b/>
        </w:rPr>
        <w:t>Alberto Fontana</w:t>
      </w:r>
      <w:r>
        <w:rPr>
          <w:rFonts w:ascii="Arial" w:hAnsi="Arial" w:cs="Arial"/>
        </w:rPr>
        <w:t xml:space="preserve"> in occasione del lancio della maratona - per me, personalmente, è molto speciale in quanto sarà l’ultima che vivrò in qualità di Presidente UILD</w:t>
      </w:r>
      <w:r>
        <w:rPr>
          <w:rFonts w:ascii="Arial" w:hAnsi="Arial" w:cs="Arial"/>
        </w:rPr>
        <w:t xml:space="preserve">M, partner storico di </w:t>
      </w:r>
      <w:proofErr w:type="spellStart"/>
      <w:r>
        <w:rPr>
          <w:rFonts w:ascii="Arial" w:hAnsi="Arial" w:cs="Arial"/>
        </w:rPr>
        <w:t>Telethon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L’ultima e anche la più coinvolgente, sia da un punto di vista emotivo, visto che l’imminente conclusione del mio terzo mandato mi spinge a fare dei bilanci, sia per quello che riguarda lo sviluppo del rapporto tra la mia Associazione e </w:t>
      </w:r>
      <w:proofErr w:type="spellStart"/>
      <w:r>
        <w:rPr>
          <w:rFonts w:ascii="Arial" w:hAnsi="Arial" w:cs="Arial"/>
        </w:rPr>
        <w:t>Telethon</w:t>
      </w:r>
      <w:proofErr w:type="spellEnd"/>
      <w:r>
        <w:rPr>
          <w:rFonts w:ascii="Arial" w:hAnsi="Arial" w:cs="Arial"/>
        </w:rPr>
        <w:t xml:space="preserve"> che, in questi anni, è stato senza dubbio molto positivo. Credo fermamente, infatti, che chi mi succederà potrà apprezzare il l</w:t>
      </w:r>
      <w:r>
        <w:rPr>
          <w:rFonts w:ascii="Arial" w:hAnsi="Arial" w:cs="Arial"/>
          <w:b/>
        </w:rPr>
        <w:t>egame sempre più solido che si è creato tra le nostre due realtà</w:t>
      </w:r>
      <w:r>
        <w:rPr>
          <w:rFonts w:ascii="Arial" w:hAnsi="Arial" w:cs="Arial"/>
        </w:rPr>
        <w:t xml:space="preserve">. Un legame che non potrà dissolversi ma anzi si rafforzerà ancora, alla luce degli importanti progressi fatti dalla ricerca in ambito di distrofie, e grazie alla </w:t>
      </w:r>
      <w:r>
        <w:rPr>
          <w:rFonts w:ascii="Arial" w:hAnsi="Arial" w:cs="Arial"/>
          <w:i/>
        </w:rPr>
        <w:t>condivisione degli obiettivi e dei valori</w:t>
      </w:r>
      <w:r>
        <w:rPr>
          <w:rFonts w:ascii="Arial" w:hAnsi="Arial" w:cs="Arial"/>
        </w:rPr>
        <w:t xml:space="preserve"> operativi che ispirano ogni giorno l’attività della Fondazione e della nostra Associazione.</w:t>
      </w:r>
    </w:p>
    <w:p w:rsidR="00D63552" w:rsidRDefault="00D63552" w:rsidP="00D63552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Dalla quale, sono molto felice di ricordare, è nato anche il </w:t>
      </w:r>
      <w:r>
        <w:rPr>
          <w:rFonts w:ascii="Arial" w:hAnsi="Arial" w:cs="Arial"/>
          <w:b/>
        </w:rPr>
        <w:t>Centro Clinico NEMO SUD</w:t>
      </w:r>
      <w:r>
        <w:rPr>
          <w:rFonts w:ascii="Arial" w:hAnsi="Arial" w:cs="Arial"/>
        </w:rPr>
        <w:t xml:space="preserve">, la prima effettiva duplicazione del Centro NEMO di Milano che, insieme ai partner AISLA, Policlinico “G. Martino” e Università degli Studi e con il sostegno della Regione Sicilia, abbiamo inaugurato lo scorso settembre a Messina. NEMO SUD è un’iniziativa molto importante che intende offrire una concreta </w:t>
      </w:r>
      <w:r>
        <w:rPr>
          <w:rFonts w:ascii="Arial" w:hAnsi="Arial" w:cs="Arial"/>
          <w:b/>
        </w:rPr>
        <w:t>presa in carico globale</w:t>
      </w:r>
      <w:r>
        <w:rPr>
          <w:rFonts w:ascii="Arial" w:hAnsi="Arial" w:cs="Arial"/>
        </w:rPr>
        <w:t xml:space="preserve"> alle persone con malattie neuromuscolari del Sud Italia, garantendo anche una continuità assistenziale. Essere riusciti a distanza di soli quattro anni a dare vita a un secondo Centro ad alta specializzazione per queste patologie è un traguardo di cui come UILDM e </w:t>
      </w:r>
      <w:proofErr w:type="spellStart"/>
      <w:r>
        <w:rPr>
          <w:rFonts w:ascii="Arial" w:hAnsi="Arial" w:cs="Arial"/>
        </w:rPr>
        <w:t>Telethon</w:t>
      </w:r>
      <w:proofErr w:type="spellEnd"/>
      <w:r>
        <w:rPr>
          <w:rFonts w:ascii="Arial" w:hAnsi="Arial" w:cs="Arial"/>
        </w:rPr>
        <w:t xml:space="preserve"> dobbiamo essere molto orgogliosi, poiché rappresenta anche un ottimo esempio di collaborazione pubblico-privato sociale».     </w:t>
      </w:r>
    </w:p>
    <w:p w:rsidR="00D63552" w:rsidRDefault="00D63552" w:rsidP="00D63552">
      <w:pPr>
        <w:spacing w:line="240" w:lineRule="auto"/>
        <w:ind w:right="-428"/>
        <w:jc w:val="both"/>
        <w:rPr>
          <w:rFonts w:ascii="Arial" w:hAnsi="Arial" w:cs="Arial"/>
        </w:rPr>
      </w:pPr>
    </w:p>
    <w:p w:rsidR="00D63552" w:rsidRDefault="00D63552" w:rsidP="00D63552">
      <w:pPr>
        <w:spacing w:line="240" w:lineRule="auto"/>
        <w:ind w:right="-428"/>
        <w:rPr>
          <w:rFonts w:ascii="Arial" w:hAnsi="Arial" w:cs="Arial"/>
        </w:rPr>
      </w:pPr>
      <w:r>
        <w:rPr>
          <w:rFonts w:ascii="Arial" w:hAnsi="Arial" w:cs="Arial"/>
        </w:rPr>
        <w:t>Contatti:</w:t>
      </w:r>
    </w:p>
    <w:p w:rsidR="001E126D" w:rsidRPr="00D63552" w:rsidRDefault="00D63552" w:rsidP="00D63552">
      <w:pPr>
        <w:spacing w:line="240" w:lineRule="auto"/>
        <w:ind w:right="-428"/>
        <w:rPr>
          <w:rFonts w:ascii="Arial" w:hAnsi="Arial" w:cs="Arial"/>
        </w:rPr>
      </w:pPr>
      <w:r>
        <w:rPr>
          <w:rFonts w:ascii="Arial" w:hAnsi="Arial" w:cs="Arial"/>
        </w:rPr>
        <w:t>UFFICIO STAMPA E COMUNICAZIONE UILDM – Crizia Narduzzo</w:t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noProof/>
          <w:lang w:eastAsia="it-IT"/>
        </w:rPr>
        <w:t xml:space="preserve">Tel. 049/8021001-757361, cell. 327/8771428, </w:t>
      </w:r>
      <w:hyperlink r:id="rId7" w:history="1">
        <w:r w:rsidRPr="00D63552">
          <w:rPr>
            <w:rStyle w:val="Collegamentoipertestuale"/>
            <w:rFonts w:ascii="Arial" w:eastAsia="Times New Roman" w:hAnsi="Arial" w:cs="Arial"/>
            <w:noProof/>
            <w:lang w:eastAsia="it-IT"/>
          </w:rPr>
          <w:t>UILDMComunicazione@uildm.it</w:t>
        </w:r>
      </w:hyperlink>
      <w:r>
        <w:rPr>
          <w:rFonts w:ascii="Arial" w:eastAsia="Times New Roman" w:hAnsi="Arial" w:cs="Arial"/>
          <w:noProof/>
          <w:lang w:eastAsia="it-IT"/>
        </w:rPr>
        <w:t xml:space="preserve"> </w:t>
      </w:r>
    </w:p>
    <w:sectPr w:rsidR="001E126D" w:rsidRPr="00D635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62" w:rsidRDefault="00CF1F62" w:rsidP="007B54F3">
      <w:pPr>
        <w:spacing w:after="0" w:line="240" w:lineRule="auto"/>
      </w:pPr>
      <w:r>
        <w:separator/>
      </w:r>
    </w:p>
  </w:endnote>
  <w:endnote w:type="continuationSeparator" w:id="0">
    <w:p w:rsidR="00CF1F62" w:rsidRDefault="00CF1F62" w:rsidP="007B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F3" w:rsidRDefault="007B54F3">
    <w:pPr>
      <w:pStyle w:val="Pidipagina"/>
    </w:pPr>
    <w:r>
      <w:rPr>
        <w:rFonts w:ascii="Times" w:hAnsi="Times"/>
        <w:noProof/>
        <w:color w:val="008000"/>
        <w:sz w:val="16"/>
        <w:lang w:eastAsia="it-IT"/>
      </w:rPr>
      <w:drawing>
        <wp:inline distT="0" distB="0" distL="0" distR="0">
          <wp:extent cx="6120130" cy="830411"/>
          <wp:effectExtent l="0" t="0" r="0" b="0"/>
          <wp:docPr id="2" name="Immagine 2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62" w:rsidRDefault="00CF1F62" w:rsidP="007B54F3">
      <w:pPr>
        <w:spacing w:after="0" w:line="240" w:lineRule="auto"/>
      </w:pPr>
      <w:r>
        <w:separator/>
      </w:r>
    </w:p>
  </w:footnote>
  <w:footnote w:type="continuationSeparator" w:id="0">
    <w:p w:rsidR="00CF1F62" w:rsidRDefault="00CF1F62" w:rsidP="007B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F3" w:rsidRDefault="007B54F3">
    <w:pPr>
      <w:pStyle w:val="Intestazione"/>
    </w:pPr>
    <w:r>
      <w:rPr>
        <w:rFonts w:ascii="Times" w:hAnsi="Times"/>
        <w:noProof/>
        <w:sz w:val="16"/>
        <w:lang w:eastAsia="it-IT"/>
      </w:rPr>
      <w:drawing>
        <wp:inline distT="0" distB="0" distL="0" distR="0">
          <wp:extent cx="6120130" cy="1323946"/>
          <wp:effectExtent l="0" t="0" r="0" b="0"/>
          <wp:docPr id="1" name="Immagine 1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F3"/>
    <w:rsid w:val="001E126D"/>
    <w:rsid w:val="00234BA2"/>
    <w:rsid w:val="003108B8"/>
    <w:rsid w:val="007B54F3"/>
    <w:rsid w:val="00830CEE"/>
    <w:rsid w:val="00CF1F62"/>
    <w:rsid w:val="00D63552"/>
    <w:rsid w:val="00E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CE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54F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F3"/>
  </w:style>
  <w:style w:type="paragraph" w:styleId="Pidipagina">
    <w:name w:val="footer"/>
    <w:basedOn w:val="Normale"/>
    <w:link w:val="PidipaginaCarattere"/>
    <w:uiPriority w:val="99"/>
    <w:unhideWhenUsed/>
    <w:rsid w:val="007B54F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F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30CEE"/>
    <w:rPr>
      <w:b/>
      <w:bCs/>
    </w:rPr>
  </w:style>
  <w:style w:type="character" w:styleId="Collegamentoipertestuale">
    <w:name w:val="Hyperlink"/>
    <w:uiPriority w:val="99"/>
    <w:semiHidden/>
    <w:unhideWhenUsed/>
    <w:rsid w:val="00D63552"/>
    <w:rPr>
      <w:color w:val="0000FF"/>
      <w:u w:val="single"/>
    </w:rPr>
  </w:style>
  <w:style w:type="paragraph" w:customStyle="1" w:styleId="HTMLBody">
    <w:name w:val="HTML Body"/>
    <w:rsid w:val="00D63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CE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54F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F3"/>
  </w:style>
  <w:style w:type="paragraph" w:styleId="Pidipagina">
    <w:name w:val="footer"/>
    <w:basedOn w:val="Normale"/>
    <w:link w:val="PidipaginaCarattere"/>
    <w:uiPriority w:val="99"/>
    <w:unhideWhenUsed/>
    <w:rsid w:val="007B54F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F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30CEE"/>
    <w:rPr>
      <w:b/>
      <w:bCs/>
    </w:rPr>
  </w:style>
  <w:style w:type="character" w:styleId="Collegamentoipertestuale">
    <w:name w:val="Hyperlink"/>
    <w:uiPriority w:val="99"/>
    <w:semiHidden/>
    <w:unhideWhenUsed/>
    <w:rsid w:val="00D63552"/>
    <w:rPr>
      <w:color w:val="0000FF"/>
      <w:u w:val="single"/>
    </w:rPr>
  </w:style>
  <w:style w:type="paragraph" w:customStyle="1" w:styleId="HTMLBody">
    <w:name w:val="HTML Body"/>
    <w:rsid w:val="00D63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Crizia Narduzzo</dc:creator>
  <cp:lastModifiedBy>Crizia Narduzzo</cp:lastModifiedBy>
  <cp:revision>2</cp:revision>
  <dcterms:created xsi:type="dcterms:W3CDTF">2012-12-10T15:48:00Z</dcterms:created>
  <dcterms:modified xsi:type="dcterms:W3CDTF">2012-12-10T15:48:00Z</dcterms:modified>
</cp:coreProperties>
</file>